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2A997" w14:textId="182E5519" w:rsidR="00256B79" w:rsidRPr="00A648BD" w:rsidRDefault="00C90570" w:rsidP="00256B79">
      <w:pPr>
        <w:spacing w:after="0"/>
        <w:rPr>
          <w:sz w:val="20"/>
        </w:rPr>
      </w:pPr>
      <w:r w:rsidRPr="00C90570">
        <w:rPr>
          <w:noProof/>
          <w:sz w:val="24"/>
        </w:rPr>
        <w:drawing>
          <wp:inline distT="0" distB="0" distL="0" distR="0" wp14:anchorId="68285D2A" wp14:editId="6F8AFD3B">
            <wp:extent cx="1810003" cy="781159"/>
            <wp:effectExtent l="0" t="0" r="0" b="0"/>
            <wp:docPr id="402975248" name="Bilde 1" descr="Et bilde som inneholder Font, logo, symbol,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75248" name="Bilde 1" descr="Et bilde som inneholder Font, logo, symbol, design&#10;&#10;Automatisk generert beskrivelse"/>
                    <pic:cNvPicPr/>
                  </pic:nvPicPr>
                  <pic:blipFill>
                    <a:blip r:embed="rId12"/>
                    <a:stretch>
                      <a:fillRect/>
                    </a:stretch>
                  </pic:blipFill>
                  <pic:spPr>
                    <a:xfrm>
                      <a:off x="0" y="0"/>
                      <a:ext cx="1810003" cy="781159"/>
                    </a:xfrm>
                    <a:prstGeom prst="rect">
                      <a:avLst/>
                    </a:prstGeom>
                  </pic:spPr>
                </pic:pic>
              </a:graphicData>
            </a:graphic>
          </wp:inline>
        </w:drawing>
      </w:r>
      <w:r w:rsidR="00F11DCE" w:rsidRPr="00A648BD">
        <w:rPr>
          <w:sz w:val="24"/>
        </w:rPr>
        <w:tab/>
      </w:r>
      <w:r w:rsidR="00F11DCE" w:rsidRPr="00A648BD">
        <w:rPr>
          <w:sz w:val="24"/>
        </w:rPr>
        <w:tab/>
      </w:r>
      <w:r w:rsidR="00F11DCE" w:rsidRPr="00A648BD">
        <w:rPr>
          <w:sz w:val="24"/>
        </w:rPr>
        <w:tab/>
      </w:r>
      <w:r w:rsidR="00F11DCE" w:rsidRPr="00A648BD">
        <w:rPr>
          <w:sz w:val="24"/>
        </w:rPr>
        <w:tab/>
      </w:r>
      <w:r w:rsidR="00F11DCE" w:rsidRPr="00A648BD">
        <w:rPr>
          <w:sz w:val="24"/>
        </w:rPr>
        <w:tab/>
      </w:r>
      <w:r w:rsidR="00F11DCE" w:rsidRPr="00A648BD">
        <w:rPr>
          <w:sz w:val="24"/>
        </w:rPr>
        <w:tab/>
      </w:r>
      <w:r w:rsidR="00F11DCE" w:rsidRPr="00A648BD">
        <w:rPr>
          <w:sz w:val="24"/>
        </w:rPr>
        <w:tab/>
      </w:r>
      <w:r w:rsidR="00F11DCE" w:rsidRPr="00A648BD">
        <w:rPr>
          <w:sz w:val="24"/>
        </w:rPr>
        <w:tab/>
      </w:r>
      <w:r w:rsidR="00787CFD" w:rsidRPr="00A648BD">
        <w:rPr>
          <w:sz w:val="24"/>
        </w:rPr>
        <w:tab/>
      </w:r>
      <w:r w:rsidR="00F93EC4">
        <w:rPr>
          <w:sz w:val="24"/>
        </w:rPr>
        <w:tab/>
      </w:r>
      <w:r w:rsidR="00F93EC4">
        <w:rPr>
          <w:sz w:val="24"/>
        </w:rPr>
        <w:tab/>
      </w:r>
      <w:r w:rsidR="00F93EC4">
        <w:rPr>
          <w:sz w:val="24"/>
        </w:rPr>
        <w:tab/>
      </w:r>
      <w:r w:rsidR="00F93EC4">
        <w:rPr>
          <w:sz w:val="24"/>
        </w:rPr>
        <w:tab/>
      </w:r>
      <w:r w:rsidR="00F93EC4">
        <w:rPr>
          <w:sz w:val="24"/>
        </w:rPr>
        <w:tab/>
      </w:r>
      <w:r w:rsidR="00F93EC4">
        <w:rPr>
          <w:sz w:val="24"/>
        </w:rPr>
        <w:tab/>
      </w:r>
      <w:r w:rsidR="00F93EC4">
        <w:rPr>
          <w:sz w:val="24"/>
        </w:rPr>
        <w:tab/>
      </w:r>
      <w:r w:rsidR="00F93EC4">
        <w:rPr>
          <w:sz w:val="24"/>
        </w:rPr>
        <w:tab/>
      </w:r>
      <w:r w:rsidR="003A19F0" w:rsidRPr="00A648BD">
        <w:rPr>
          <w:sz w:val="20"/>
        </w:rPr>
        <w:t>Vedtatt d</w:t>
      </w:r>
      <w:r w:rsidR="00256B79" w:rsidRPr="00A648BD">
        <w:rPr>
          <w:sz w:val="20"/>
        </w:rPr>
        <w:t>ato</w:t>
      </w:r>
      <w:r w:rsidR="0092341D" w:rsidRPr="00A648BD">
        <w:rPr>
          <w:sz w:val="20"/>
        </w:rPr>
        <w:t>:</w:t>
      </w:r>
    </w:p>
    <w:p w14:paraId="5B70BA87" w14:textId="5F3EDA52" w:rsidR="003A19F0" w:rsidRPr="00A648BD" w:rsidRDefault="003A19F0" w:rsidP="00256B79">
      <w:pPr>
        <w:spacing w:after="0"/>
        <w:rPr>
          <w:sz w:val="20"/>
        </w:rPr>
      </w:pPr>
      <w:r w:rsidRPr="00A648BD">
        <w:rPr>
          <w:sz w:val="20"/>
        </w:rPr>
        <w:tab/>
      </w:r>
      <w:r w:rsidRPr="00A648BD">
        <w:rPr>
          <w:sz w:val="20"/>
        </w:rPr>
        <w:tab/>
      </w:r>
      <w:r w:rsidRPr="00A648BD">
        <w:rPr>
          <w:sz w:val="20"/>
        </w:rPr>
        <w:tab/>
      </w:r>
      <w:r w:rsidRPr="00A648BD">
        <w:rPr>
          <w:sz w:val="20"/>
        </w:rPr>
        <w:tab/>
      </w:r>
      <w:r w:rsidRPr="00A648BD">
        <w:rPr>
          <w:sz w:val="20"/>
        </w:rPr>
        <w:tab/>
      </w:r>
      <w:r w:rsidRPr="00A648BD">
        <w:rPr>
          <w:sz w:val="20"/>
        </w:rPr>
        <w:tab/>
      </w:r>
      <w:r w:rsidRPr="00A648BD">
        <w:rPr>
          <w:sz w:val="20"/>
        </w:rPr>
        <w:tab/>
      </w:r>
      <w:r w:rsidRPr="00A648BD">
        <w:rPr>
          <w:sz w:val="20"/>
        </w:rPr>
        <w:tab/>
      </w:r>
      <w:r w:rsidRPr="00A648BD">
        <w:rPr>
          <w:sz w:val="20"/>
        </w:rPr>
        <w:tab/>
      </w:r>
      <w:r w:rsidR="00F11DCE" w:rsidRPr="00A648BD">
        <w:rPr>
          <w:sz w:val="20"/>
        </w:rPr>
        <w:t>Dato for siste mindre endring</w:t>
      </w:r>
      <w:r w:rsidRPr="00A648BD">
        <w:rPr>
          <w:sz w:val="20"/>
        </w:rPr>
        <w:t>:</w:t>
      </w:r>
    </w:p>
    <w:p w14:paraId="0EB0C17C" w14:textId="6608317D" w:rsidR="00256B79" w:rsidRPr="00327156" w:rsidRDefault="00D30435" w:rsidP="00327156">
      <w:pPr>
        <w:pStyle w:val="Overskrift1"/>
      </w:pPr>
      <w:r>
        <w:t>Detaljregulering</w:t>
      </w:r>
      <w:r w:rsidRPr="00327156">
        <w:t xml:space="preserve"> </w:t>
      </w:r>
      <w:r w:rsidR="00F93EC4" w:rsidRPr="00327156">
        <w:t xml:space="preserve">for </w:t>
      </w:r>
      <w:r w:rsidR="00C90570" w:rsidRPr="00327156">
        <w:t xml:space="preserve">Stokkvågodden </w:t>
      </w:r>
    </w:p>
    <w:p w14:paraId="41571829" w14:textId="619E9100" w:rsidR="00E04B0D" w:rsidRPr="00A648BD" w:rsidRDefault="00E04B0D" w:rsidP="00E04B0D">
      <w:pPr>
        <w:rPr>
          <w:b/>
          <w:bCs/>
        </w:rPr>
      </w:pPr>
      <w:r w:rsidRPr="00A648BD">
        <w:rPr>
          <w:b/>
          <w:bCs/>
        </w:rPr>
        <w:t>Høringsforslag</w:t>
      </w:r>
      <w:r w:rsidR="001253E4">
        <w:rPr>
          <w:b/>
          <w:bCs/>
        </w:rPr>
        <w:t xml:space="preserve">, revidert </w:t>
      </w:r>
      <w:r w:rsidR="004A2EE6">
        <w:rPr>
          <w:b/>
          <w:bCs/>
        </w:rPr>
        <w:t>1</w:t>
      </w:r>
      <w:r w:rsidR="00A94687">
        <w:rPr>
          <w:b/>
          <w:bCs/>
        </w:rPr>
        <w:t>7</w:t>
      </w:r>
      <w:r w:rsidR="004A2EE6">
        <w:rPr>
          <w:b/>
          <w:bCs/>
        </w:rPr>
        <w:t xml:space="preserve">.01.2025 </w:t>
      </w:r>
    </w:p>
    <w:p w14:paraId="21FF4582" w14:textId="53DC312B" w:rsidR="00256B79" w:rsidRPr="00A648BD" w:rsidRDefault="00256B79" w:rsidP="00256B79">
      <w:pPr>
        <w:pStyle w:val="Overskrift2"/>
        <w:rPr>
          <w:rFonts w:asciiTheme="minorHAnsi" w:hAnsiTheme="minorHAnsi"/>
          <w:color w:val="auto"/>
        </w:rPr>
      </w:pPr>
      <w:r w:rsidRPr="00A648BD">
        <w:rPr>
          <w:rFonts w:asciiTheme="minorHAnsi" w:hAnsiTheme="minorHAnsi"/>
          <w:color w:val="auto"/>
        </w:rPr>
        <w:t>Reguleringsbestemmelser</w:t>
      </w:r>
      <w:r w:rsidR="00683496" w:rsidRPr="00A648BD">
        <w:rPr>
          <w:rFonts w:asciiTheme="minorHAnsi" w:hAnsiTheme="minorHAnsi"/>
          <w:color w:val="auto"/>
        </w:rPr>
        <w:br/>
        <w:t>Detaljregulering</w:t>
      </w:r>
      <w:r w:rsidRPr="00A648BD">
        <w:rPr>
          <w:rFonts w:asciiTheme="minorHAnsi" w:hAnsiTheme="minorHAnsi"/>
          <w:color w:val="auto"/>
        </w:rPr>
        <w:t xml:space="preserve"> </w:t>
      </w:r>
    </w:p>
    <w:p w14:paraId="591A45FF" w14:textId="77777777" w:rsidR="003A623D" w:rsidRPr="00A648BD" w:rsidRDefault="003A623D" w:rsidP="003A623D"/>
    <w:p w14:paraId="5FFC2333" w14:textId="79C41839" w:rsidR="00256B79" w:rsidRPr="00A648BD" w:rsidRDefault="00256B79" w:rsidP="00C90570">
      <w:pPr>
        <w:spacing w:after="0"/>
      </w:pPr>
      <w:r w:rsidRPr="00A648BD">
        <w:t>PlanID</w:t>
      </w:r>
      <w:r w:rsidR="00E04B0D" w:rsidRPr="00A648BD">
        <w:tab/>
      </w:r>
      <w:r w:rsidR="00E04B0D" w:rsidRPr="00A648BD">
        <w:tab/>
      </w:r>
      <w:r w:rsidR="003F670C" w:rsidRPr="00A648BD">
        <w:tab/>
      </w:r>
      <w:r w:rsidR="00C90570">
        <w:t>2022 00 3</w:t>
      </w:r>
    </w:p>
    <w:p w14:paraId="4BAA67A5" w14:textId="521A2AAB" w:rsidR="00EE4638" w:rsidRPr="00A648BD" w:rsidRDefault="00645818" w:rsidP="00E04B0D">
      <w:pPr>
        <w:spacing w:after="0"/>
      </w:pPr>
      <w:r w:rsidRPr="00A648BD">
        <w:t>S</w:t>
      </w:r>
      <w:r w:rsidR="00EE4638" w:rsidRPr="00A648BD">
        <w:t xml:space="preserve">aksnummer </w:t>
      </w:r>
      <w:r w:rsidR="00E04B0D" w:rsidRPr="00A648BD">
        <w:tab/>
      </w:r>
      <w:r w:rsidR="00E04B0D" w:rsidRPr="00A648BD">
        <w:tab/>
      </w:r>
      <w:r w:rsidR="00236164" w:rsidRPr="00FF0190">
        <w:rPr>
          <w:color w:val="FF0000"/>
        </w:rPr>
        <w:t>20</w:t>
      </w:r>
      <w:r w:rsidR="001B76A7">
        <w:rPr>
          <w:color w:val="FF0000"/>
        </w:rPr>
        <w:t>xx</w:t>
      </w:r>
      <w:r w:rsidR="00236164" w:rsidRPr="00FF0190">
        <w:rPr>
          <w:color w:val="FF0000"/>
        </w:rPr>
        <w:t>/</w:t>
      </w:r>
      <w:r w:rsidR="001B76A7">
        <w:rPr>
          <w:color w:val="FF0000"/>
        </w:rPr>
        <w:t>xx</w:t>
      </w:r>
    </w:p>
    <w:p w14:paraId="592B5287" w14:textId="38D8930C" w:rsidR="00E04B0D" w:rsidRPr="00A648BD" w:rsidRDefault="00E04B0D" w:rsidP="00E04B0D">
      <w:pPr>
        <w:spacing w:after="0"/>
      </w:pPr>
      <w:r w:rsidRPr="00A648BD">
        <w:t>Forslagsstiller:</w:t>
      </w:r>
      <w:r w:rsidRPr="00A648BD">
        <w:tab/>
      </w:r>
      <w:r w:rsidR="003F670C" w:rsidRPr="00A648BD">
        <w:tab/>
      </w:r>
      <w:r w:rsidR="00C90570">
        <w:t>Stokkvågen Utvikling AS</w:t>
      </w:r>
      <w:r w:rsidRPr="00A648BD">
        <w:tab/>
      </w:r>
    </w:p>
    <w:p w14:paraId="5225C68E" w14:textId="6557F9FB" w:rsidR="00E04B0D" w:rsidRPr="00A648BD" w:rsidRDefault="00E04B0D" w:rsidP="00E04B0D">
      <w:pPr>
        <w:spacing w:after="0"/>
      </w:pPr>
      <w:r w:rsidRPr="00A648BD">
        <w:t xml:space="preserve">Utarbeidet av: </w:t>
      </w:r>
      <w:r w:rsidRPr="00A648BD">
        <w:tab/>
      </w:r>
      <w:r w:rsidRPr="00A648BD">
        <w:tab/>
        <w:t>Norconsult</w:t>
      </w:r>
      <w:r w:rsidR="00680605">
        <w:t xml:space="preserve"> Norge</w:t>
      </w:r>
      <w:r w:rsidRPr="00A648BD">
        <w:t xml:space="preserve"> AS</w:t>
      </w:r>
    </w:p>
    <w:p w14:paraId="37E461EE" w14:textId="0C400CA4" w:rsidR="00E04B0D" w:rsidRPr="00A648BD" w:rsidRDefault="00E04B0D" w:rsidP="00E04B0D">
      <w:pPr>
        <w:spacing w:after="0"/>
      </w:pPr>
      <w:r w:rsidRPr="00A648BD">
        <w:t xml:space="preserve">Plankartets dato: </w:t>
      </w:r>
      <w:r w:rsidRPr="00A648BD">
        <w:tab/>
      </w:r>
      <w:r w:rsidR="00A94687" w:rsidRPr="00C65D13">
        <w:t>17.01.2025</w:t>
      </w:r>
      <w:r w:rsidR="00A94687">
        <w:rPr>
          <w:b/>
          <w:bCs/>
        </w:rPr>
        <w:t xml:space="preserve"> </w:t>
      </w:r>
      <w:r w:rsidR="0078433F" w:rsidRPr="00A648BD">
        <w:t>(</w:t>
      </w:r>
      <w:r w:rsidR="00C90570">
        <w:t>målestokk</w:t>
      </w:r>
      <w:r w:rsidR="00A40054">
        <w:t xml:space="preserve"> 1:1 000 på </w:t>
      </w:r>
      <w:proofErr w:type="spellStart"/>
      <w:r w:rsidR="00A40054">
        <w:t>arkformat</w:t>
      </w:r>
      <w:proofErr w:type="spellEnd"/>
      <w:r w:rsidR="00C90570">
        <w:t xml:space="preserve"> </w:t>
      </w:r>
      <w:r w:rsidR="00A40054">
        <w:t>A0</w:t>
      </w:r>
      <w:r w:rsidR="0078433F" w:rsidRPr="00A648BD">
        <w:t>)</w:t>
      </w:r>
    </w:p>
    <w:p w14:paraId="2864BCA2" w14:textId="3BA55158" w:rsidR="00E04B0D" w:rsidRPr="00A648BD" w:rsidRDefault="00E04B0D" w:rsidP="00E04B0D">
      <w:pPr>
        <w:spacing w:after="0"/>
      </w:pPr>
    </w:p>
    <w:p w14:paraId="502E632D" w14:textId="79533AEC" w:rsidR="00E04B0D" w:rsidRPr="00A648BD" w:rsidRDefault="00E04B0D" w:rsidP="00E04B0D">
      <w:pPr>
        <w:spacing w:after="0"/>
        <w:rPr>
          <w:b/>
          <w:bCs/>
        </w:rPr>
      </w:pPr>
      <w:r w:rsidRPr="00A648BD">
        <w:rPr>
          <w:b/>
          <w:bCs/>
        </w:rPr>
        <w:t>Saksbehandling:</w:t>
      </w:r>
    </w:p>
    <w:p w14:paraId="09087316" w14:textId="15551550" w:rsidR="00E04B0D" w:rsidRPr="00A648BD" w:rsidRDefault="00E04B0D" w:rsidP="00E04B0D">
      <w:pPr>
        <w:spacing w:after="0"/>
      </w:pPr>
      <w:r w:rsidRPr="00A648BD">
        <w:t>1.gangs behandling</w:t>
      </w:r>
      <w:r w:rsidR="00236164">
        <w:t xml:space="preserve">: </w:t>
      </w:r>
      <w:r w:rsidR="00236164">
        <w:tab/>
      </w:r>
      <w:r w:rsidR="00236164">
        <w:tab/>
      </w:r>
      <w:r w:rsidR="00AB374F">
        <w:rPr>
          <w:color w:val="FF0000"/>
        </w:rPr>
        <w:t>xx</w:t>
      </w:r>
      <w:r w:rsidR="00236164" w:rsidRPr="00FF0190">
        <w:rPr>
          <w:color w:val="FF0000"/>
        </w:rPr>
        <w:t>.</w:t>
      </w:r>
      <w:r w:rsidR="00AB374F">
        <w:rPr>
          <w:color w:val="FF0000"/>
        </w:rPr>
        <w:t>xx</w:t>
      </w:r>
      <w:r w:rsidR="00236164" w:rsidRPr="00FF0190">
        <w:rPr>
          <w:color w:val="FF0000"/>
        </w:rPr>
        <w:t>.20</w:t>
      </w:r>
      <w:r w:rsidR="00AB374F">
        <w:rPr>
          <w:color w:val="FF0000"/>
        </w:rPr>
        <w:t>xx</w:t>
      </w:r>
      <w:r w:rsidRPr="00A648BD">
        <w:tab/>
      </w:r>
    </w:p>
    <w:p w14:paraId="5712498A" w14:textId="6160D454" w:rsidR="00E04B0D" w:rsidRPr="00A648BD" w:rsidRDefault="00E04B0D" w:rsidP="00E04B0D">
      <w:pPr>
        <w:spacing w:after="0"/>
      </w:pPr>
      <w:r w:rsidRPr="00A648BD">
        <w:t>Offentlig ettersyn i perioden:</w:t>
      </w:r>
      <w:r w:rsidR="00236164">
        <w:tab/>
      </w:r>
      <w:r w:rsidR="00AB374F">
        <w:rPr>
          <w:color w:val="FF0000"/>
        </w:rPr>
        <w:t>xx</w:t>
      </w:r>
      <w:r w:rsidR="00236164" w:rsidRPr="00FF0190">
        <w:rPr>
          <w:color w:val="FF0000"/>
        </w:rPr>
        <w:t>.</w:t>
      </w:r>
      <w:r w:rsidR="00AB374F">
        <w:rPr>
          <w:color w:val="FF0000"/>
        </w:rPr>
        <w:t>xx</w:t>
      </w:r>
      <w:r w:rsidR="00236164" w:rsidRPr="00FF0190">
        <w:rPr>
          <w:color w:val="FF0000"/>
        </w:rPr>
        <w:t>.20</w:t>
      </w:r>
      <w:r w:rsidR="00AB374F">
        <w:rPr>
          <w:color w:val="FF0000"/>
        </w:rPr>
        <w:t>xx</w:t>
      </w:r>
      <w:r w:rsidR="00236164" w:rsidRPr="00FF0190">
        <w:rPr>
          <w:color w:val="FF0000"/>
        </w:rPr>
        <w:t>-</w:t>
      </w:r>
      <w:r w:rsidR="00AB374F">
        <w:rPr>
          <w:color w:val="FF0000"/>
        </w:rPr>
        <w:t>xx</w:t>
      </w:r>
      <w:r w:rsidR="00236164" w:rsidRPr="00FF0190">
        <w:rPr>
          <w:color w:val="FF0000"/>
        </w:rPr>
        <w:t>.</w:t>
      </w:r>
      <w:r w:rsidR="00AB374F">
        <w:rPr>
          <w:color w:val="FF0000"/>
        </w:rPr>
        <w:t>xx</w:t>
      </w:r>
      <w:r w:rsidR="00236164" w:rsidRPr="00FF0190">
        <w:rPr>
          <w:color w:val="FF0000"/>
        </w:rPr>
        <w:t>.20</w:t>
      </w:r>
      <w:r w:rsidR="00AB374F">
        <w:rPr>
          <w:color w:val="FF0000"/>
        </w:rPr>
        <w:t>xx</w:t>
      </w:r>
    </w:p>
    <w:p w14:paraId="0418D67B" w14:textId="49BEAFA8" w:rsidR="00E04B0D" w:rsidRPr="00A648BD" w:rsidRDefault="00E04B0D" w:rsidP="00E04B0D">
      <w:pPr>
        <w:spacing w:after="0"/>
      </w:pPr>
      <w:r w:rsidRPr="00A648BD">
        <w:t>2.gangs behandling</w:t>
      </w:r>
    </w:p>
    <w:p w14:paraId="33659347" w14:textId="3331DA26" w:rsidR="00E04B0D" w:rsidRPr="00A648BD" w:rsidRDefault="00E04B0D" w:rsidP="00E04B0D">
      <w:pPr>
        <w:spacing w:after="0"/>
      </w:pPr>
      <w:r w:rsidRPr="00A648BD">
        <w:t>Kommunestyret, vedtak</w:t>
      </w:r>
    </w:p>
    <w:p w14:paraId="1A8AC0DE" w14:textId="5815CF0D" w:rsidR="00E04B0D" w:rsidRPr="00A648BD" w:rsidRDefault="00E04B0D" w:rsidP="00E04B0D">
      <w:pPr>
        <w:spacing w:after="0"/>
      </w:pPr>
    </w:p>
    <w:p w14:paraId="57B50DB9" w14:textId="1AA4D99C" w:rsidR="00E04B0D" w:rsidRPr="00A648BD" w:rsidRDefault="00E04B0D" w:rsidP="00E04B0D">
      <w:pPr>
        <w:spacing w:after="0"/>
        <w:rPr>
          <w:b/>
          <w:bCs/>
        </w:rPr>
      </w:pPr>
      <w:r w:rsidRPr="00A648BD">
        <w:rPr>
          <w:b/>
          <w:bCs/>
        </w:rPr>
        <w:t>Revisjoner:</w:t>
      </w:r>
    </w:p>
    <w:p w14:paraId="413CFE21" w14:textId="68640628" w:rsidR="00E04B0D" w:rsidRPr="00FF0190" w:rsidRDefault="00E04B0D" w:rsidP="00E04B0D">
      <w:pPr>
        <w:spacing w:after="0"/>
        <w:rPr>
          <w:color w:val="FF0000"/>
        </w:rPr>
      </w:pPr>
      <w:r w:rsidRPr="00A648BD">
        <w:t>Høringsversjon</w:t>
      </w:r>
      <w:r w:rsidRPr="00A648BD">
        <w:tab/>
      </w:r>
      <w:r w:rsidRPr="00A648BD">
        <w:tab/>
      </w:r>
      <w:r w:rsidR="000D1CE0">
        <w:tab/>
      </w:r>
    </w:p>
    <w:p w14:paraId="566A5B59" w14:textId="363179E7" w:rsidR="000D1CE0" w:rsidRPr="00AB374F" w:rsidRDefault="00E04B0D" w:rsidP="00E04B0D">
      <w:pPr>
        <w:spacing w:after="0"/>
      </w:pPr>
      <w:r w:rsidRPr="00A648BD">
        <w:t>Oppdatert iht. vedtak</w:t>
      </w:r>
    </w:p>
    <w:p w14:paraId="1EBAFE35" w14:textId="77777777" w:rsidR="00327156" w:rsidRPr="00412757" w:rsidRDefault="00327156" w:rsidP="00327156">
      <w:pPr>
        <w:pStyle w:val="Overskrift1"/>
        <w:rPr>
          <w:b/>
        </w:rPr>
      </w:pPr>
      <w:r w:rsidRPr="00412757">
        <w:rPr>
          <w:b/>
        </w:rPr>
        <w:t>1. Planens hensikt</w:t>
      </w:r>
    </w:p>
    <w:p w14:paraId="471CABBE" w14:textId="6111431C" w:rsidR="00AD00B3" w:rsidRPr="00A648BD" w:rsidRDefault="00AD00B3" w:rsidP="00AD00B3">
      <w:r w:rsidRPr="00A648BD">
        <w:t xml:space="preserve">Hensikten med </w:t>
      </w:r>
      <w:r w:rsidR="008E715B" w:rsidRPr="00A648BD">
        <w:t>reguleringen</w:t>
      </w:r>
      <w:r w:rsidRPr="00A648BD">
        <w:t xml:space="preserve"> er å tilrettelegge for </w:t>
      </w:r>
      <w:r w:rsidR="00DF75EC">
        <w:t>nærings</w:t>
      </w:r>
      <w:r w:rsidR="00D30435">
        <w:t>- og industri</w:t>
      </w:r>
      <w:r w:rsidR="00DF75EC">
        <w:t>område med kai og småbåthavn på Stokkvågodden</w:t>
      </w:r>
      <w:r w:rsidR="00FC6C72">
        <w:t>.</w:t>
      </w:r>
    </w:p>
    <w:p w14:paraId="5E137195" w14:textId="77777777" w:rsidR="005F1A18" w:rsidRDefault="005F1A18" w:rsidP="005F1A18">
      <w:pPr>
        <w:pStyle w:val="Overskrift2"/>
        <w:rPr>
          <w:b/>
          <w:bCs/>
        </w:rPr>
      </w:pPr>
      <w:r>
        <w:rPr>
          <w:b/>
          <w:bCs/>
        </w:rPr>
        <w:t>1</w:t>
      </w:r>
      <w:r w:rsidRPr="00327156">
        <w:rPr>
          <w:b/>
          <w:bCs/>
        </w:rPr>
        <w:t>.</w:t>
      </w:r>
      <w:r>
        <w:rPr>
          <w:b/>
          <w:bCs/>
        </w:rPr>
        <w:t>1</w:t>
      </w:r>
      <w:r w:rsidRPr="00327156">
        <w:rPr>
          <w:b/>
          <w:bCs/>
        </w:rPr>
        <w:t xml:space="preserve"> </w:t>
      </w:r>
      <w:r>
        <w:rPr>
          <w:b/>
          <w:bCs/>
        </w:rPr>
        <w:t>Reguleringsformål</w:t>
      </w:r>
    </w:p>
    <w:p w14:paraId="2AF94C6E" w14:textId="77777777" w:rsidR="005F1A18" w:rsidRDefault="005F1A18" w:rsidP="005F1A18">
      <w:r>
        <w:t>I samsvar med plan- og bygningsloven §12-5 og §12-6 er planområdet inndelt i arealer med følgende arealformål, hensynssoner og områdebestemmelser.</w:t>
      </w:r>
    </w:p>
    <w:p w14:paraId="38F5CFA2" w14:textId="77777777" w:rsidR="005F1A18" w:rsidRPr="00D87DBE" w:rsidRDefault="005F1A18" w:rsidP="005F1A18">
      <w:pPr>
        <w:rPr>
          <w:u w:val="single"/>
        </w:rPr>
      </w:pPr>
      <w:r w:rsidRPr="00D87DBE">
        <w:rPr>
          <w:u w:val="single"/>
        </w:rPr>
        <w:t>Bebyggelse og anlegg (PBL § 12-5 nr. 1)</w:t>
      </w:r>
    </w:p>
    <w:p w14:paraId="492B521E" w14:textId="77777777" w:rsidR="005F1A18" w:rsidRDefault="005F1A18" w:rsidP="005F1A18">
      <w:pPr>
        <w:pStyle w:val="Listeavsnitt"/>
        <w:numPr>
          <w:ilvl w:val="0"/>
          <w:numId w:val="36"/>
        </w:numPr>
      </w:pPr>
      <w:r>
        <w:t>Næring – NÆ</w:t>
      </w:r>
    </w:p>
    <w:p w14:paraId="1DFA21B1" w14:textId="79D556B9" w:rsidR="005F1A18" w:rsidRDefault="005F1A18" w:rsidP="005F1A18">
      <w:pPr>
        <w:pStyle w:val="Listeavsnitt"/>
        <w:numPr>
          <w:ilvl w:val="0"/>
          <w:numId w:val="36"/>
        </w:numPr>
      </w:pPr>
      <w:r w:rsidRPr="00D87DBE">
        <w:t>Kombinert formål industri/lager</w:t>
      </w:r>
      <w:r w:rsidR="004E6419">
        <w:t>/havn</w:t>
      </w:r>
      <w:r>
        <w:t xml:space="preserve"> </w:t>
      </w:r>
      <w:r w:rsidR="00FA0F68">
        <w:t xml:space="preserve">– </w:t>
      </w:r>
      <w:r w:rsidR="00382CED">
        <w:t>BAA</w:t>
      </w:r>
    </w:p>
    <w:p w14:paraId="1FEB4025" w14:textId="700D0BB2" w:rsidR="005F1A18" w:rsidRDefault="005F1A18" w:rsidP="005F1A18">
      <w:pPr>
        <w:pStyle w:val="Listeavsnitt"/>
        <w:numPr>
          <w:ilvl w:val="0"/>
          <w:numId w:val="36"/>
        </w:numPr>
      </w:pPr>
      <w:r>
        <w:t xml:space="preserve">Kombinert formål kontor/tjenesteyting/vannforsyning </w:t>
      </w:r>
      <w:r w:rsidR="00FA0F68">
        <w:t xml:space="preserve">– </w:t>
      </w:r>
      <w:r w:rsidR="00A10E59">
        <w:t>KBA</w:t>
      </w:r>
    </w:p>
    <w:p w14:paraId="1F0891CD" w14:textId="52DF8F7E" w:rsidR="005F1A18" w:rsidRDefault="005F1A18" w:rsidP="005F1A18">
      <w:pPr>
        <w:pStyle w:val="Listeavsnitt"/>
        <w:numPr>
          <w:ilvl w:val="0"/>
          <w:numId w:val="36"/>
        </w:numPr>
      </w:pPr>
      <w:r>
        <w:t xml:space="preserve">Energianlegg </w:t>
      </w:r>
      <w:r w:rsidR="00FA0F68">
        <w:t xml:space="preserve">– </w:t>
      </w:r>
      <w:r>
        <w:t>EA</w:t>
      </w:r>
    </w:p>
    <w:p w14:paraId="4ED8EED5" w14:textId="77777777" w:rsidR="005F1A18" w:rsidRPr="00D87DBE" w:rsidRDefault="005F1A18" w:rsidP="005F1A18">
      <w:pPr>
        <w:rPr>
          <w:u w:val="single"/>
        </w:rPr>
      </w:pPr>
      <w:r w:rsidRPr="00D87DBE">
        <w:rPr>
          <w:u w:val="single"/>
        </w:rPr>
        <w:t>Samferdselsanlegg og annen teknisk infrastruktur (PBL § 12-5 nr. 2)</w:t>
      </w:r>
    </w:p>
    <w:p w14:paraId="734F4149" w14:textId="001D85D8" w:rsidR="005F1A18" w:rsidRDefault="005F1A18" w:rsidP="005F1A18">
      <w:pPr>
        <w:pStyle w:val="Listeavsnitt"/>
        <w:numPr>
          <w:ilvl w:val="0"/>
          <w:numId w:val="37"/>
        </w:numPr>
      </w:pPr>
      <w:r>
        <w:t xml:space="preserve">Veg </w:t>
      </w:r>
      <w:r w:rsidR="00FA0F68">
        <w:t>–</w:t>
      </w:r>
      <w:r>
        <w:t xml:space="preserve"> V</w:t>
      </w:r>
    </w:p>
    <w:p w14:paraId="20EBC201" w14:textId="52E36066" w:rsidR="00FA0F68" w:rsidRDefault="00FA0F68" w:rsidP="005F1A18">
      <w:pPr>
        <w:pStyle w:val="Listeavsnitt"/>
        <w:numPr>
          <w:ilvl w:val="0"/>
          <w:numId w:val="37"/>
        </w:numPr>
      </w:pPr>
      <w:r>
        <w:t>Kjøreveg – KV</w:t>
      </w:r>
    </w:p>
    <w:p w14:paraId="42887A8A" w14:textId="32D448A2" w:rsidR="005F1A18" w:rsidRDefault="005F1A18" w:rsidP="005F1A18">
      <w:pPr>
        <w:pStyle w:val="Listeavsnitt"/>
        <w:numPr>
          <w:ilvl w:val="0"/>
          <w:numId w:val="37"/>
        </w:numPr>
      </w:pPr>
      <w:r>
        <w:t xml:space="preserve">Gangveg </w:t>
      </w:r>
      <w:r w:rsidR="00FA0F68">
        <w:t xml:space="preserve">– </w:t>
      </w:r>
      <w:r>
        <w:t>GG</w:t>
      </w:r>
    </w:p>
    <w:p w14:paraId="774D63FC" w14:textId="77777777" w:rsidR="005F1A18" w:rsidRDefault="005F1A18" w:rsidP="005F1A18">
      <w:pPr>
        <w:pStyle w:val="Listeavsnitt"/>
        <w:numPr>
          <w:ilvl w:val="0"/>
          <w:numId w:val="37"/>
        </w:numPr>
      </w:pPr>
      <w:r>
        <w:lastRenderedPageBreak/>
        <w:t>Annen veggrunn – grønnstruktur – AVG</w:t>
      </w:r>
    </w:p>
    <w:p w14:paraId="6F01BE31" w14:textId="77777777" w:rsidR="005F1A18" w:rsidRDefault="005F1A18" w:rsidP="005F1A18">
      <w:pPr>
        <w:pStyle w:val="Listeavsnitt"/>
        <w:numPr>
          <w:ilvl w:val="0"/>
          <w:numId w:val="37"/>
        </w:numPr>
      </w:pPr>
      <w:r>
        <w:t>Kai – KAI</w:t>
      </w:r>
    </w:p>
    <w:p w14:paraId="30EA638D" w14:textId="77777777" w:rsidR="005F1A18" w:rsidRDefault="005F1A18" w:rsidP="005F1A18">
      <w:pPr>
        <w:pStyle w:val="Listeavsnitt"/>
        <w:numPr>
          <w:ilvl w:val="0"/>
          <w:numId w:val="37"/>
        </w:numPr>
      </w:pPr>
      <w:r>
        <w:t>Molo – MO</w:t>
      </w:r>
    </w:p>
    <w:p w14:paraId="2AF9D48B" w14:textId="77777777" w:rsidR="005F1A18" w:rsidRDefault="005F1A18" w:rsidP="005F1A18">
      <w:pPr>
        <w:pStyle w:val="Listeavsnitt"/>
        <w:numPr>
          <w:ilvl w:val="0"/>
          <w:numId w:val="37"/>
        </w:numPr>
      </w:pPr>
      <w:r>
        <w:t>Parkering – P</w:t>
      </w:r>
    </w:p>
    <w:p w14:paraId="4D5B9470" w14:textId="77777777" w:rsidR="005F1A18" w:rsidRDefault="005F1A18" w:rsidP="005F1A18">
      <w:pPr>
        <w:rPr>
          <w:u w:val="single"/>
        </w:rPr>
      </w:pPr>
      <w:r>
        <w:rPr>
          <w:u w:val="single"/>
        </w:rPr>
        <w:t>Grønnstruktur (PBL § 12-5 nr. 3)</w:t>
      </w:r>
    </w:p>
    <w:p w14:paraId="4D5A7284" w14:textId="77777777" w:rsidR="005F1A18" w:rsidRPr="00F63FCE" w:rsidRDefault="005F1A18" w:rsidP="005F1A18">
      <w:pPr>
        <w:pStyle w:val="Listeavsnitt"/>
        <w:numPr>
          <w:ilvl w:val="0"/>
          <w:numId w:val="38"/>
        </w:numPr>
      </w:pPr>
      <w:r w:rsidRPr="00F63FCE">
        <w:t>Vegetasjonsskjerm - VS</w:t>
      </w:r>
    </w:p>
    <w:p w14:paraId="21E80606" w14:textId="77777777" w:rsidR="005F1A18" w:rsidRPr="00D87DBE" w:rsidRDefault="005F1A18" w:rsidP="005F1A18">
      <w:pPr>
        <w:rPr>
          <w:u w:val="single"/>
        </w:rPr>
      </w:pPr>
      <w:r w:rsidRPr="00D87DBE">
        <w:rPr>
          <w:u w:val="single"/>
        </w:rPr>
        <w:t>Landbruk-, natur og friluftsformål samt reindrift (PBL § 12-5 nr. 5)</w:t>
      </w:r>
    </w:p>
    <w:p w14:paraId="5D3BE660" w14:textId="77777777" w:rsidR="005F1A18" w:rsidRDefault="005F1A18" w:rsidP="005F1A18">
      <w:pPr>
        <w:pStyle w:val="Listeavsnitt"/>
        <w:numPr>
          <w:ilvl w:val="0"/>
          <w:numId w:val="38"/>
        </w:numPr>
      </w:pPr>
      <w:r>
        <w:t>Vern av kulturmiljø - KMV</w:t>
      </w:r>
    </w:p>
    <w:p w14:paraId="5E01D4AE" w14:textId="77777777" w:rsidR="005F1A18" w:rsidRPr="00D87DBE" w:rsidRDefault="005F1A18" w:rsidP="005F1A18">
      <w:pPr>
        <w:rPr>
          <w:u w:val="single"/>
        </w:rPr>
      </w:pPr>
      <w:r w:rsidRPr="00D87DBE">
        <w:rPr>
          <w:u w:val="single"/>
        </w:rPr>
        <w:t>Bruk og vern av sjø og vassdrag (PBL § 12-5 nr. 6)</w:t>
      </w:r>
    </w:p>
    <w:p w14:paraId="0748EEF5" w14:textId="77777777" w:rsidR="005F1A18" w:rsidRDefault="005F1A18" w:rsidP="005F1A18">
      <w:pPr>
        <w:pStyle w:val="Listeavsnitt"/>
        <w:numPr>
          <w:ilvl w:val="0"/>
          <w:numId w:val="38"/>
        </w:numPr>
      </w:pPr>
      <w:r>
        <w:t>Havneområde i sjø – HOS</w:t>
      </w:r>
    </w:p>
    <w:p w14:paraId="1403D505" w14:textId="77777777" w:rsidR="005F1A18" w:rsidRDefault="005F1A18" w:rsidP="005F1A18">
      <w:pPr>
        <w:pStyle w:val="Listeavsnitt"/>
        <w:numPr>
          <w:ilvl w:val="0"/>
          <w:numId w:val="38"/>
        </w:numPr>
      </w:pPr>
      <w:r>
        <w:t>Småbåthavn - SH</w:t>
      </w:r>
    </w:p>
    <w:p w14:paraId="720FD424" w14:textId="77777777" w:rsidR="005F1A18" w:rsidRPr="00D87DBE" w:rsidRDefault="005F1A18" w:rsidP="005F1A18">
      <w:pPr>
        <w:rPr>
          <w:u w:val="single"/>
        </w:rPr>
      </w:pPr>
      <w:r w:rsidRPr="00D87DBE">
        <w:rPr>
          <w:u w:val="single"/>
        </w:rPr>
        <w:t>Hensynssoner (PBL § 12-6)</w:t>
      </w:r>
    </w:p>
    <w:p w14:paraId="644A532D" w14:textId="77777777" w:rsidR="005F1A18" w:rsidRPr="00A16978" w:rsidRDefault="005F1A18" w:rsidP="005F1A18">
      <w:pPr>
        <w:pStyle w:val="Listeavsnitt"/>
        <w:numPr>
          <w:ilvl w:val="0"/>
          <w:numId w:val="39"/>
        </w:numPr>
      </w:pPr>
      <w:r w:rsidRPr="00A16978">
        <w:t>Sikringssone – frisikt – H140</w:t>
      </w:r>
    </w:p>
    <w:p w14:paraId="1265C6FB" w14:textId="77777777" w:rsidR="005F1A18" w:rsidRDefault="005F1A18" w:rsidP="005F1A18">
      <w:pPr>
        <w:pStyle w:val="Listeavsnitt"/>
        <w:numPr>
          <w:ilvl w:val="0"/>
          <w:numId w:val="39"/>
        </w:numPr>
      </w:pPr>
      <w:r>
        <w:t>Faresone – høyspentanlegg – H370</w:t>
      </w:r>
    </w:p>
    <w:p w14:paraId="658F58A8" w14:textId="77777777" w:rsidR="005F1A18" w:rsidRDefault="005F1A18" w:rsidP="005F1A18">
      <w:pPr>
        <w:pStyle w:val="Listeavsnitt"/>
        <w:numPr>
          <w:ilvl w:val="0"/>
          <w:numId w:val="39"/>
        </w:numPr>
      </w:pPr>
      <w:r>
        <w:t>Båndleggingssone – båndlegging etter lov om kulturminner – H730</w:t>
      </w:r>
    </w:p>
    <w:p w14:paraId="47491E31" w14:textId="77777777" w:rsidR="005F1A18" w:rsidRPr="00D87DBE" w:rsidRDefault="005F1A18" w:rsidP="005F1A18">
      <w:pPr>
        <w:rPr>
          <w:u w:val="single"/>
        </w:rPr>
      </w:pPr>
      <w:r w:rsidRPr="00D87DBE">
        <w:rPr>
          <w:u w:val="single"/>
        </w:rPr>
        <w:t>Bestemmelsesområder (PBL § 12-7)</w:t>
      </w:r>
    </w:p>
    <w:p w14:paraId="5B180CA0" w14:textId="77777777" w:rsidR="005F1A18" w:rsidRPr="004D74FF" w:rsidRDefault="005F1A18" w:rsidP="005F1A18">
      <w:pPr>
        <w:pStyle w:val="Listeavsnitt"/>
        <w:numPr>
          <w:ilvl w:val="0"/>
          <w:numId w:val="40"/>
        </w:numPr>
      </w:pPr>
      <w:r w:rsidRPr="004D74FF">
        <w:t>#1 Mudring og fylling</w:t>
      </w:r>
      <w:r>
        <w:t xml:space="preserve"> i sjø</w:t>
      </w:r>
    </w:p>
    <w:p w14:paraId="2A2062B7" w14:textId="21AC108D" w:rsidR="005F1A18" w:rsidRPr="000A56C2" w:rsidRDefault="005F1A18" w:rsidP="005F1A18">
      <w:pPr>
        <w:pStyle w:val="Listeavsnitt"/>
        <w:numPr>
          <w:ilvl w:val="0"/>
          <w:numId w:val="40"/>
        </w:numPr>
      </w:pPr>
      <w:r w:rsidRPr="004D74FF">
        <w:t>#</w:t>
      </w:r>
      <w:r w:rsidR="00870F73">
        <w:t>2</w:t>
      </w:r>
      <w:r w:rsidRPr="004D74FF">
        <w:t xml:space="preserve"> </w:t>
      </w:r>
      <w:r w:rsidR="002448B9">
        <w:t>og #</w:t>
      </w:r>
      <w:r w:rsidR="00870F73">
        <w:t>3</w:t>
      </w:r>
      <w:r w:rsidR="002448B9">
        <w:t xml:space="preserve"> </w:t>
      </w:r>
      <w:r w:rsidR="00094AAA">
        <w:t>Frigivelse av kulturminne</w:t>
      </w:r>
      <w:r w:rsidR="007D40F0">
        <w:t xml:space="preserve"> </w:t>
      </w:r>
    </w:p>
    <w:p w14:paraId="3777C3FF" w14:textId="77777777" w:rsidR="005F1A18" w:rsidRDefault="005F1A18" w:rsidP="005F1A18">
      <w:pPr>
        <w:pStyle w:val="Overskrift1"/>
        <w:rPr>
          <w:b/>
        </w:rPr>
      </w:pPr>
      <w:r w:rsidRPr="00412757">
        <w:rPr>
          <w:b/>
        </w:rPr>
        <w:t>2. Fellesbestemmelser for hele planområdet</w:t>
      </w:r>
    </w:p>
    <w:p w14:paraId="6C5F636D" w14:textId="77777777" w:rsidR="005F1A18" w:rsidRPr="00327156" w:rsidRDefault="005F1A18" w:rsidP="005F1A18">
      <w:pPr>
        <w:pStyle w:val="Overskrift2"/>
        <w:rPr>
          <w:b/>
          <w:bCs/>
        </w:rPr>
      </w:pPr>
      <w:r w:rsidRPr="00327156">
        <w:rPr>
          <w:b/>
          <w:bCs/>
        </w:rPr>
        <w:t>2.</w:t>
      </w:r>
      <w:r>
        <w:rPr>
          <w:b/>
          <w:bCs/>
        </w:rPr>
        <w:t>1</w:t>
      </w:r>
      <w:r w:rsidRPr="00327156">
        <w:rPr>
          <w:b/>
          <w:bCs/>
        </w:rPr>
        <w:t xml:space="preserve"> </w:t>
      </w:r>
      <w:r>
        <w:rPr>
          <w:b/>
          <w:bCs/>
        </w:rPr>
        <w:t>Terrenginngrep</w:t>
      </w:r>
    </w:p>
    <w:p w14:paraId="22764888" w14:textId="60A9109D" w:rsidR="005F1A18" w:rsidRDefault="005F1A18" w:rsidP="005F1A18">
      <w:r>
        <w:t xml:space="preserve">Med unntak av </w:t>
      </w:r>
      <w:r w:rsidR="00774783">
        <w:t xml:space="preserve">utbyggingsformål </w:t>
      </w:r>
      <w:r w:rsidR="00A10E59">
        <w:t>KBA</w:t>
      </w:r>
      <w:r>
        <w:t xml:space="preserve"> tillates terrenget i planområdet å planeres ut ved hjelp av nedsprengning og oppfylling. Laveste </w:t>
      </w:r>
      <w:proofErr w:type="spellStart"/>
      <w:r>
        <w:t>kotenivå</w:t>
      </w:r>
      <w:proofErr w:type="spellEnd"/>
      <w:r>
        <w:t xml:space="preserve"> +4. Prosjektering av tiltak skal følge geoteknisk vurdering, utarbeidet av Multiconsult AS, datert </w:t>
      </w:r>
      <w:r w:rsidRPr="00973484">
        <w:t>27.februar</w:t>
      </w:r>
      <w:r w:rsidR="00A10E59">
        <w:t xml:space="preserve"> </w:t>
      </w:r>
      <w:r w:rsidRPr="00973484">
        <w:t>2024</w:t>
      </w:r>
      <w:r>
        <w:t xml:space="preserve"> og ingeniørgeologisk vurdering (rekkefølgekrav).</w:t>
      </w:r>
    </w:p>
    <w:p w14:paraId="2EC94DAB" w14:textId="77777777" w:rsidR="005F1A18" w:rsidRDefault="005F1A18" w:rsidP="005F1A18">
      <w:r>
        <w:t>Avdekkingsmasser skal mellomlagres for gjenbruk i vegetasjonsskjerm og andre nye grøntområder.</w:t>
      </w:r>
    </w:p>
    <w:p w14:paraId="7BB55ECD" w14:textId="77777777" w:rsidR="005F1A18" w:rsidRPr="00327156" w:rsidRDefault="005F1A18" w:rsidP="005F1A18">
      <w:pPr>
        <w:pStyle w:val="Overskrift2"/>
        <w:rPr>
          <w:b/>
          <w:bCs/>
        </w:rPr>
      </w:pPr>
      <w:r w:rsidRPr="00327156">
        <w:rPr>
          <w:b/>
          <w:bCs/>
        </w:rPr>
        <w:t>2.</w:t>
      </w:r>
      <w:r>
        <w:rPr>
          <w:b/>
          <w:bCs/>
        </w:rPr>
        <w:t>2</w:t>
      </w:r>
      <w:r w:rsidRPr="00327156">
        <w:rPr>
          <w:b/>
          <w:bCs/>
        </w:rPr>
        <w:t xml:space="preserve"> </w:t>
      </w:r>
      <w:r>
        <w:rPr>
          <w:b/>
          <w:bCs/>
        </w:rPr>
        <w:t>Tiltak</w:t>
      </w:r>
      <w:r w:rsidRPr="00327156">
        <w:rPr>
          <w:b/>
          <w:bCs/>
        </w:rPr>
        <w:t xml:space="preserve"> i sjø</w:t>
      </w:r>
    </w:p>
    <w:p w14:paraId="7802DBD3" w14:textId="62B91551" w:rsidR="005F1A18" w:rsidRDefault="005F1A18" w:rsidP="005F1A18">
      <w:r>
        <w:t>Ved mudring og utfylling i sjø skal det foreligge tillatelse fra statsforvalteren iht. forurensingsloven § 11. For tiltak som kan berøre sikkerheten eller ferdselen til sjøs må det søkes om tillatelse etter havne- og farvannsloven § 14.</w:t>
      </w:r>
    </w:p>
    <w:p w14:paraId="20B82983" w14:textId="5CE485DA" w:rsidR="005F1A18" w:rsidRDefault="005F1A18" w:rsidP="005F1A18">
      <w:r w:rsidRPr="00C0666E">
        <w:t>Det skal benyttes partikkelsperre ved utfylling i sjø, og det skal gjøres tiltak for å forhindre spredning av plastavfall.</w:t>
      </w:r>
      <w:r w:rsidR="009D60AE">
        <w:t xml:space="preserve"> Ved sprengning i sjø skal det benyttes boblegardin og svake skremmeladninger.</w:t>
      </w:r>
    </w:p>
    <w:p w14:paraId="541D43CE" w14:textId="77777777" w:rsidR="005F1A18" w:rsidRPr="00327156" w:rsidRDefault="005F1A18" w:rsidP="005F1A18">
      <w:pPr>
        <w:pStyle w:val="Overskrift2"/>
        <w:rPr>
          <w:b/>
          <w:bCs/>
        </w:rPr>
      </w:pPr>
      <w:r w:rsidRPr="00327156">
        <w:rPr>
          <w:b/>
          <w:bCs/>
        </w:rPr>
        <w:t>2.</w:t>
      </w:r>
      <w:r>
        <w:rPr>
          <w:b/>
          <w:bCs/>
        </w:rPr>
        <w:t>3</w:t>
      </w:r>
      <w:r w:rsidRPr="00327156">
        <w:rPr>
          <w:b/>
          <w:bCs/>
        </w:rPr>
        <w:t xml:space="preserve"> Grunnforhold </w:t>
      </w:r>
    </w:p>
    <w:p w14:paraId="01BF1F0A" w14:textId="777CCB6E" w:rsidR="005F1A18" w:rsidRPr="00A648BD" w:rsidRDefault="005F1A18" w:rsidP="005F1A18">
      <w:r>
        <w:t xml:space="preserve">Geoteknisk prosjektering for bygninger og anlegg skal ta utgangspunkt i geoteknisk vurdering, utarbeidet av Multiconsult AS, </w:t>
      </w:r>
      <w:r w:rsidRPr="00973484">
        <w:t>datert 27.februar</w:t>
      </w:r>
      <w:r w:rsidR="00A10E59">
        <w:t xml:space="preserve"> </w:t>
      </w:r>
      <w:r w:rsidRPr="00973484">
        <w:t>2024</w:t>
      </w:r>
      <w:r>
        <w:t>.</w:t>
      </w:r>
    </w:p>
    <w:p w14:paraId="1C167703" w14:textId="77777777" w:rsidR="005F1A18" w:rsidRPr="00327156" w:rsidRDefault="005F1A18" w:rsidP="005F1A18">
      <w:pPr>
        <w:pStyle w:val="Overskrift2"/>
        <w:rPr>
          <w:b/>
          <w:bCs/>
        </w:rPr>
      </w:pPr>
      <w:r w:rsidRPr="00327156">
        <w:rPr>
          <w:b/>
          <w:bCs/>
        </w:rPr>
        <w:t xml:space="preserve">2. </w:t>
      </w:r>
      <w:r>
        <w:rPr>
          <w:b/>
          <w:bCs/>
        </w:rPr>
        <w:t>4</w:t>
      </w:r>
      <w:r w:rsidRPr="00327156">
        <w:rPr>
          <w:b/>
          <w:bCs/>
        </w:rPr>
        <w:t xml:space="preserve"> Kulturminner</w:t>
      </w:r>
    </w:p>
    <w:p w14:paraId="32D670A7" w14:textId="7EA117B7" w:rsidR="00E9431D" w:rsidRDefault="00D154D7" w:rsidP="00E9431D">
      <w:r>
        <w:t>2 kulturminner søkes frigitt gjennom planvedtak, se bestemmelsesområde #</w:t>
      </w:r>
      <w:r w:rsidR="00870F73">
        <w:t>2</w:t>
      </w:r>
      <w:r>
        <w:t xml:space="preserve"> og #</w:t>
      </w:r>
      <w:r w:rsidR="00870F73">
        <w:t>3</w:t>
      </w:r>
      <w:r>
        <w:t xml:space="preserve">. </w:t>
      </w:r>
    </w:p>
    <w:p w14:paraId="67AC9646" w14:textId="411267B3" w:rsidR="00E9431D" w:rsidRPr="000A56C2" w:rsidRDefault="00E9431D" w:rsidP="00E9431D">
      <w:r>
        <w:rPr>
          <w:color w:val="000000"/>
        </w:rPr>
        <w:t>#</w:t>
      </w:r>
      <w:r w:rsidR="00870F73">
        <w:rPr>
          <w:color w:val="000000"/>
        </w:rPr>
        <w:t>2</w:t>
      </w:r>
      <w:r>
        <w:rPr>
          <w:color w:val="000000"/>
        </w:rPr>
        <w:t xml:space="preserve">: Kulturminne med </w:t>
      </w:r>
      <w:r w:rsidRPr="002448B9">
        <w:rPr>
          <w:color w:val="000000"/>
        </w:rPr>
        <w:t xml:space="preserve">id </w:t>
      </w:r>
      <w:r w:rsidR="00B01083">
        <w:rPr>
          <w:color w:val="000000"/>
        </w:rPr>
        <w:t>48223</w:t>
      </w:r>
      <w:r>
        <w:t xml:space="preserve"> </w:t>
      </w:r>
    </w:p>
    <w:p w14:paraId="630DF2F0" w14:textId="3610882D" w:rsidR="00E9431D" w:rsidRPr="00467786" w:rsidRDefault="00E9431D" w:rsidP="00E9431D">
      <w:r>
        <w:rPr>
          <w:color w:val="000000"/>
        </w:rPr>
        <w:t>#</w:t>
      </w:r>
      <w:r w:rsidR="00870F73">
        <w:rPr>
          <w:color w:val="000000"/>
        </w:rPr>
        <w:t>3</w:t>
      </w:r>
      <w:r>
        <w:rPr>
          <w:color w:val="000000"/>
        </w:rPr>
        <w:t>: Kulturminne med id 300135</w:t>
      </w:r>
    </w:p>
    <w:p w14:paraId="24E0604C" w14:textId="77777777" w:rsidR="005F1A18" w:rsidRPr="00A648BD" w:rsidRDefault="005F1A18" w:rsidP="005F1A18">
      <w:r w:rsidRPr="00A648BD">
        <w:lastRenderedPageBreak/>
        <w:t>Dersom det ved arbeider i marken</w:t>
      </w:r>
      <w:r>
        <w:t xml:space="preserve"> eller i sjø</w:t>
      </w:r>
      <w:r w:rsidRPr="00A648BD">
        <w:t xml:space="preserve"> blir påtruffet automatisk fredete kulturminner jfr. kulturminnelovens </w:t>
      </w:r>
      <w:r>
        <w:t>§§</w:t>
      </w:r>
      <w:r w:rsidRPr="00A648BD">
        <w:t xml:space="preserve">3, 4 og 14, må arbeidene straks stanses i den utstrekning de kan berøre kulturminnene. Tiltakshaver står ansvarlig for at rette kulturminnemyndighet varsles umiddelbart, jf. lov om kulturminner </w:t>
      </w:r>
      <w:r>
        <w:t>§</w:t>
      </w:r>
      <w:r w:rsidRPr="00A648BD">
        <w:t>8, 2. ledd.</w:t>
      </w:r>
    </w:p>
    <w:p w14:paraId="4EDB028C" w14:textId="77777777" w:rsidR="005F1A18" w:rsidRPr="00327156" w:rsidRDefault="005F1A18" w:rsidP="005F1A18">
      <w:pPr>
        <w:pStyle w:val="Overskrift2"/>
        <w:rPr>
          <w:b/>
          <w:bCs/>
        </w:rPr>
      </w:pPr>
      <w:r w:rsidRPr="00327156">
        <w:rPr>
          <w:b/>
          <w:bCs/>
        </w:rPr>
        <w:t>2.</w:t>
      </w:r>
      <w:r>
        <w:rPr>
          <w:b/>
          <w:bCs/>
        </w:rPr>
        <w:t>5</w:t>
      </w:r>
      <w:r w:rsidRPr="00327156">
        <w:rPr>
          <w:b/>
          <w:bCs/>
        </w:rPr>
        <w:t xml:space="preserve"> Situasjonsplan </w:t>
      </w:r>
    </w:p>
    <w:p w14:paraId="42FDA4E1" w14:textId="77777777" w:rsidR="005F1A18" w:rsidRPr="00A648BD" w:rsidRDefault="005F1A18" w:rsidP="005F1A18">
      <w:r w:rsidRPr="00A648BD">
        <w:t xml:space="preserve">Situasjonsplanen skal vise alle planlagte tiltak, herunder plassering og utforming av ny bebyggelse/anlegg, </w:t>
      </w:r>
      <w:r>
        <w:t xml:space="preserve">byggehøyder, </w:t>
      </w:r>
      <w:r w:rsidRPr="00A648BD">
        <w:t>eksisterende og fremtidig terreng, atkomster med frisiktlinjer, nødvendig manøvreringsareal, parkering, avfallshåndtering, nettstasjoner</w:t>
      </w:r>
      <w:r>
        <w:t>, grønnstruktur</w:t>
      </w:r>
      <w:r w:rsidRPr="00A648BD">
        <w:t xml:space="preserve"> og eventuelle gjerder og skjermingstiltak. </w:t>
      </w:r>
      <w:r>
        <w:t>Bruk av ubebygde arealer skal angis.</w:t>
      </w:r>
    </w:p>
    <w:p w14:paraId="17AB146C" w14:textId="77777777" w:rsidR="005F1A18" w:rsidRPr="00327156" w:rsidRDefault="005F1A18" w:rsidP="005F1A18">
      <w:pPr>
        <w:pStyle w:val="Overskrift2"/>
        <w:rPr>
          <w:b/>
          <w:bCs/>
        </w:rPr>
      </w:pPr>
      <w:r w:rsidRPr="00327156">
        <w:rPr>
          <w:b/>
          <w:bCs/>
        </w:rPr>
        <w:t>2.</w:t>
      </w:r>
      <w:r>
        <w:rPr>
          <w:b/>
          <w:bCs/>
        </w:rPr>
        <w:t>6</w:t>
      </w:r>
      <w:r w:rsidRPr="00327156">
        <w:rPr>
          <w:b/>
          <w:bCs/>
        </w:rPr>
        <w:t xml:space="preserve"> Avfallshåndtering </w:t>
      </w:r>
    </w:p>
    <w:p w14:paraId="193B2E0E" w14:textId="77777777" w:rsidR="005F1A18" w:rsidRDefault="005F1A18" w:rsidP="005F1A18">
      <w:r w:rsidRPr="00A648BD">
        <w:t xml:space="preserve">Løsning for avfall og plassering av dette skal avklares i samråd med renovatør og komme frem av situasjonsplanen. </w:t>
      </w:r>
    </w:p>
    <w:p w14:paraId="0E62991E" w14:textId="69FD6088" w:rsidR="005F1A18" w:rsidRPr="00327156" w:rsidRDefault="005F1A18" w:rsidP="005F1A18">
      <w:pPr>
        <w:pStyle w:val="Overskrift2"/>
        <w:rPr>
          <w:b/>
          <w:bCs/>
        </w:rPr>
      </w:pPr>
      <w:r w:rsidRPr="00327156">
        <w:rPr>
          <w:b/>
          <w:bCs/>
        </w:rPr>
        <w:t>2.</w:t>
      </w:r>
      <w:r>
        <w:rPr>
          <w:b/>
          <w:bCs/>
        </w:rPr>
        <w:t>7</w:t>
      </w:r>
      <w:r w:rsidRPr="00327156">
        <w:rPr>
          <w:b/>
          <w:bCs/>
        </w:rPr>
        <w:t xml:space="preserve"> </w:t>
      </w:r>
      <w:r>
        <w:rPr>
          <w:b/>
          <w:bCs/>
        </w:rPr>
        <w:t>Landskapstilpasning</w:t>
      </w:r>
    </w:p>
    <w:p w14:paraId="7798D90E" w14:textId="77777777" w:rsidR="005F1A18" w:rsidRDefault="005F1A18" w:rsidP="005F1A18">
      <w:pPr>
        <w:rPr>
          <w:rFonts w:cstheme="minorHAnsi"/>
        </w:rPr>
      </w:pPr>
      <w:r w:rsidRPr="005514F5">
        <w:rPr>
          <w:rFonts w:cstheme="minorHAnsi"/>
        </w:rPr>
        <w:t>Fyllingsfronter i sjøen skal avsluttes på en estetisk god måte.</w:t>
      </w:r>
    </w:p>
    <w:p w14:paraId="3DCBE107" w14:textId="77777777" w:rsidR="005F1A18" w:rsidRDefault="005F1A18" w:rsidP="005F1A18">
      <w:pPr>
        <w:rPr>
          <w:rFonts w:cstheme="minorHAnsi"/>
        </w:rPr>
      </w:pPr>
      <w:r>
        <w:rPr>
          <w:rFonts w:cstheme="minorHAnsi"/>
        </w:rPr>
        <w:t>Avdekkingsmasser skal gjenbrukes i vegetasjonsskjerm og andre nye grøntområder. Ny beplantning skal bestå av stedegne arter.</w:t>
      </w:r>
    </w:p>
    <w:p w14:paraId="51849598" w14:textId="231AD1EC" w:rsidR="005F1A18" w:rsidRDefault="005F1A18" w:rsidP="005F1A18">
      <w:pPr>
        <w:rPr>
          <w:rFonts w:cstheme="minorHAnsi"/>
        </w:rPr>
      </w:pPr>
      <w:r w:rsidRPr="004D74FF">
        <w:rPr>
          <w:rFonts w:cstheme="minorHAnsi"/>
        </w:rPr>
        <w:t>Randsoner, fyllingsskråninger</w:t>
      </w:r>
      <w:r>
        <w:rPr>
          <w:rFonts w:cstheme="minorHAnsi"/>
        </w:rPr>
        <w:t xml:space="preserve"> </w:t>
      </w:r>
      <w:r w:rsidRPr="004D74FF">
        <w:rPr>
          <w:rFonts w:cstheme="minorHAnsi"/>
        </w:rPr>
        <w:t>etc. skal tildekkes med jordmasser og tilsås/beplantes, slik at en oppnår en best mulig</w:t>
      </w:r>
      <w:r>
        <w:rPr>
          <w:rFonts w:cstheme="minorHAnsi"/>
        </w:rPr>
        <w:t xml:space="preserve"> </w:t>
      </w:r>
      <w:r w:rsidRPr="004D74FF">
        <w:rPr>
          <w:rFonts w:cstheme="minorHAnsi"/>
        </w:rPr>
        <w:t>landskapstilpasning.</w:t>
      </w:r>
      <w:r w:rsidRPr="00023015">
        <w:rPr>
          <w:rFonts w:cstheme="minorHAnsi"/>
        </w:rPr>
        <w:t xml:space="preserve"> </w:t>
      </w:r>
      <w:r w:rsidR="00274BA9">
        <w:rPr>
          <w:rFonts w:cstheme="minorHAnsi"/>
        </w:rPr>
        <w:t>Dette gjelder ikke utfylling mot sjø</w:t>
      </w:r>
      <w:r w:rsidR="00A10E59">
        <w:rPr>
          <w:rFonts w:cstheme="minorHAnsi"/>
        </w:rPr>
        <w:t>.</w:t>
      </w:r>
    </w:p>
    <w:p w14:paraId="511A12F0" w14:textId="77777777" w:rsidR="005F1A18" w:rsidRDefault="005F1A18" w:rsidP="005F1A18">
      <w:pPr>
        <w:rPr>
          <w:rFonts w:cstheme="minorHAnsi"/>
        </w:rPr>
      </w:pPr>
      <w:r w:rsidRPr="00A759C9">
        <w:rPr>
          <w:rFonts w:cstheme="minorHAnsi"/>
        </w:rPr>
        <w:t xml:space="preserve">Den delen av </w:t>
      </w:r>
      <w:r>
        <w:rPr>
          <w:rFonts w:cstheme="minorHAnsi"/>
        </w:rPr>
        <w:t>plan</w:t>
      </w:r>
      <w:r w:rsidRPr="00A759C9">
        <w:rPr>
          <w:rFonts w:cstheme="minorHAnsi"/>
        </w:rPr>
        <w:t xml:space="preserve">området som ikke er bebygd skal </w:t>
      </w:r>
      <w:r>
        <w:rPr>
          <w:rFonts w:cstheme="minorHAnsi"/>
        </w:rPr>
        <w:t xml:space="preserve">gis en tiltalende utforming og </w:t>
      </w:r>
      <w:r w:rsidRPr="00A759C9">
        <w:rPr>
          <w:rFonts w:cstheme="minorHAnsi"/>
        </w:rPr>
        <w:t xml:space="preserve">holdes ryddig. Lagring av gjenstander som ikke er tilknyttet tilhørende næringsaktivitet på tomta tillates ikke. </w:t>
      </w:r>
      <w:r>
        <w:rPr>
          <w:rFonts w:cstheme="minorHAnsi"/>
        </w:rPr>
        <w:t>Det skal sikres grundig vedlikehold av tomtene. B</w:t>
      </w:r>
      <w:r w:rsidRPr="00A759C9">
        <w:rPr>
          <w:rFonts w:cstheme="minorHAnsi"/>
        </w:rPr>
        <w:t xml:space="preserve">ygningsmyndighetene kan kreve tiltak for skjerming av </w:t>
      </w:r>
      <w:proofErr w:type="spellStart"/>
      <w:r w:rsidRPr="00A759C9">
        <w:rPr>
          <w:rFonts w:cstheme="minorHAnsi"/>
        </w:rPr>
        <w:t>utelager</w:t>
      </w:r>
      <w:proofErr w:type="spellEnd"/>
      <w:r w:rsidRPr="00A759C9">
        <w:rPr>
          <w:rFonts w:cstheme="minorHAnsi"/>
        </w:rPr>
        <w:t>.</w:t>
      </w:r>
    </w:p>
    <w:p w14:paraId="70555734" w14:textId="77777777" w:rsidR="005F1A18" w:rsidRPr="00327156" w:rsidRDefault="005F1A18" w:rsidP="005F1A18">
      <w:pPr>
        <w:pStyle w:val="Overskrift2"/>
        <w:rPr>
          <w:b/>
          <w:bCs/>
        </w:rPr>
      </w:pPr>
      <w:r w:rsidRPr="00327156">
        <w:rPr>
          <w:b/>
          <w:bCs/>
        </w:rPr>
        <w:t>2.</w:t>
      </w:r>
      <w:r>
        <w:rPr>
          <w:b/>
          <w:bCs/>
        </w:rPr>
        <w:t>8</w:t>
      </w:r>
      <w:r w:rsidRPr="00327156">
        <w:rPr>
          <w:b/>
          <w:bCs/>
        </w:rPr>
        <w:t xml:space="preserve"> Fremmede arter</w:t>
      </w:r>
    </w:p>
    <w:p w14:paraId="14FF53D0" w14:textId="77777777" w:rsidR="005F1A18" w:rsidRPr="00A648BD" w:rsidRDefault="005F1A18" w:rsidP="005F1A18">
      <w:r>
        <w:t>Før tilkjøring av masser som kan inneholde fremmede organismer, skal den ansvarlige, i rimelig utstrekning, undersøke om massene inneholder fremmede organismer som kan gi uheldige følger for biologisk mangfold dersom de spres, jf. Forskrift om fremmede organismer kap. V. Dersom uønska arter finnes i massene, skal det treffes tiltak for å forhindre risiko for spredning.</w:t>
      </w:r>
      <w:r w:rsidRPr="00AA6CEB">
        <w:t xml:space="preserve"> </w:t>
      </w:r>
    </w:p>
    <w:p w14:paraId="223F1806" w14:textId="77777777" w:rsidR="005F1A18" w:rsidRPr="00327156" w:rsidRDefault="005F1A18" w:rsidP="005F1A18">
      <w:pPr>
        <w:pStyle w:val="Overskrift2"/>
        <w:rPr>
          <w:b/>
          <w:bCs/>
        </w:rPr>
      </w:pPr>
      <w:r w:rsidRPr="00327156">
        <w:rPr>
          <w:b/>
          <w:bCs/>
        </w:rPr>
        <w:t>2.</w:t>
      </w:r>
      <w:r>
        <w:rPr>
          <w:b/>
          <w:bCs/>
        </w:rPr>
        <w:t>9</w:t>
      </w:r>
      <w:r w:rsidRPr="00327156">
        <w:rPr>
          <w:b/>
          <w:bCs/>
        </w:rPr>
        <w:t xml:space="preserve"> Krav til belysning</w:t>
      </w:r>
    </w:p>
    <w:p w14:paraId="69896044" w14:textId="37272E2A" w:rsidR="005F1A18" w:rsidRPr="00A648BD" w:rsidRDefault="005F1A18" w:rsidP="005F1A18">
      <w:r w:rsidRPr="00A648BD">
        <w:t xml:space="preserve">Det </w:t>
      </w:r>
      <w:r>
        <w:t xml:space="preserve">skal </w:t>
      </w:r>
      <w:r w:rsidRPr="00A648BD">
        <w:t>sikres at det ikke etableres lyskilder eller andre tiltak som kan være til fare eller villeding for trafikk langs veg</w:t>
      </w:r>
      <w:r>
        <w:t>, til</w:t>
      </w:r>
      <w:r w:rsidRPr="00A648BD">
        <w:t xml:space="preserve"> sjøs eller i luftrommet. Fastmontert belysning skal som hovedregel være retningsstyrt bort fra boligbebyggelse</w:t>
      </w:r>
      <w:r w:rsidR="00A44A62">
        <w:t xml:space="preserve">, </w:t>
      </w:r>
      <w:r>
        <w:t>og ikke ha en uheldig fjernvirkning</w:t>
      </w:r>
      <w:r w:rsidRPr="00A648BD">
        <w:t xml:space="preserve">. Belysningen skal være behovsstyrt </w:t>
      </w:r>
      <w:r w:rsidR="00A44A62">
        <w:t>med tanke på</w:t>
      </w:r>
      <w:r w:rsidRPr="00A648BD">
        <w:t xml:space="preserve"> tidsrommet den er på og hvilken intensitet som er nødvendig for sikkerheten. </w:t>
      </w:r>
      <w:r>
        <w:t>Det skal legges vekt på å unngå lysforurensing, synlighet fra nært og fjernt, lysets varme, unngå/begrense blinkende lys.</w:t>
      </w:r>
      <w:r w:rsidR="003968B0">
        <w:t xml:space="preserve"> Belysning langs Stokkvågen skal utformes i samråd med operatører av rutegående trafikk.</w:t>
      </w:r>
      <w:r w:rsidR="00A44A62">
        <w:t xml:space="preserve"> </w:t>
      </w:r>
    </w:p>
    <w:p w14:paraId="563EF27C" w14:textId="77777777" w:rsidR="005F1A18" w:rsidRPr="00327156" w:rsidRDefault="005F1A18" w:rsidP="005F1A18">
      <w:pPr>
        <w:pStyle w:val="Overskrift2"/>
        <w:rPr>
          <w:b/>
          <w:bCs/>
        </w:rPr>
      </w:pPr>
      <w:r w:rsidRPr="00327156">
        <w:rPr>
          <w:b/>
          <w:bCs/>
        </w:rPr>
        <w:t>2.</w:t>
      </w:r>
      <w:r>
        <w:rPr>
          <w:b/>
          <w:bCs/>
        </w:rPr>
        <w:t>10</w:t>
      </w:r>
      <w:r w:rsidRPr="00327156">
        <w:rPr>
          <w:b/>
          <w:bCs/>
        </w:rPr>
        <w:t xml:space="preserve"> Forurensning</w:t>
      </w:r>
    </w:p>
    <w:p w14:paraId="47E95A76" w14:textId="77777777" w:rsidR="005F1A18" w:rsidRPr="00B865E4" w:rsidRDefault="005F1A18" w:rsidP="005F1A18">
      <w:r>
        <w:t xml:space="preserve">Det skal etableres nødvendige tiltak for å håndtere forurensing og avrenning til luft, grunn og vann, herunder etablering av dreneringssystem for overvann, etablering oljeutskillere, ev. tette dekker som hindrer forurensing til grunn eller sjø i områder hvor det håndteres olje og kjemikalier. T-1520 skal legges til grunn og følges. </w:t>
      </w:r>
      <w:r w:rsidRPr="0024591C">
        <w:t>Forurensning til luft, vann og grunn skal ligge innenfor rammer bestemt av rette myndighet.</w:t>
      </w:r>
    </w:p>
    <w:p w14:paraId="5E402B6B" w14:textId="77777777" w:rsidR="005F1A18" w:rsidRPr="00327156" w:rsidRDefault="005F1A18" w:rsidP="005F1A18">
      <w:pPr>
        <w:pStyle w:val="Overskrift2"/>
        <w:rPr>
          <w:b/>
          <w:bCs/>
        </w:rPr>
      </w:pPr>
      <w:r w:rsidRPr="00327156">
        <w:rPr>
          <w:b/>
          <w:bCs/>
        </w:rPr>
        <w:t>2.</w:t>
      </w:r>
      <w:r>
        <w:rPr>
          <w:b/>
          <w:bCs/>
        </w:rPr>
        <w:t>11</w:t>
      </w:r>
      <w:r w:rsidRPr="00327156">
        <w:rPr>
          <w:b/>
          <w:bCs/>
        </w:rPr>
        <w:t xml:space="preserve"> Støy</w:t>
      </w:r>
    </w:p>
    <w:p w14:paraId="5ECE9DCF" w14:textId="77777777" w:rsidR="005F1A18" w:rsidRDefault="005F1A18" w:rsidP="005F1A18">
      <w:r w:rsidRPr="00AC11F8">
        <w:rPr>
          <w:u w:val="single"/>
        </w:rPr>
        <w:t>Støy driftsperiode</w:t>
      </w:r>
      <w:r>
        <w:br/>
      </w:r>
      <w:r w:rsidRPr="00A648BD">
        <w:t>Virksomheten som etableres innenfor planområdet skal ikke påføre nærliggende støyfølsom bebyggelse støynivå utover grenseverdiene i klima- og miljøverndepartementets retningslinjer for behandling av støy i arealplanlegging (T</w:t>
      </w:r>
      <w:r>
        <w:t>-</w:t>
      </w:r>
      <w:r w:rsidRPr="00A648BD">
        <w:t xml:space="preserve">1442, tabell </w:t>
      </w:r>
      <w:r>
        <w:t>2</w:t>
      </w:r>
      <w:r w:rsidRPr="00A648BD">
        <w:t xml:space="preserve">). </w:t>
      </w:r>
    </w:p>
    <w:p w14:paraId="3788E44B" w14:textId="77777777" w:rsidR="005F1A18" w:rsidRDefault="005F1A18" w:rsidP="005F1A18">
      <w:r w:rsidRPr="00AC11F8">
        <w:rPr>
          <w:u w:val="single"/>
        </w:rPr>
        <w:lastRenderedPageBreak/>
        <w:t>Støy anleggsperiode</w:t>
      </w:r>
      <w:r>
        <w:br/>
      </w:r>
      <w:r w:rsidRPr="00A648BD">
        <w:t>Støy fra bygge- og anleggsvirksomheten skal håndteres i tråd med kap. 6 i T-1442.</w:t>
      </w:r>
      <w:r>
        <w:t xml:space="preserve"> Det tillates ikke spesielt støyende virksomhet som boring og knusing, utover dagperiode </w:t>
      </w:r>
      <w:proofErr w:type="spellStart"/>
      <w:r>
        <w:t>kl</w:t>
      </w:r>
      <w:proofErr w:type="spellEnd"/>
      <w:r>
        <w:t xml:space="preserve"> 07:00-19:00 hverdag og </w:t>
      </w:r>
      <w:proofErr w:type="spellStart"/>
      <w:r>
        <w:t>kl</w:t>
      </w:r>
      <w:proofErr w:type="spellEnd"/>
      <w:r>
        <w:t xml:space="preserve"> 07:00-16:00 lørdag.</w:t>
      </w:r>
    </w:p>
    <w:p w14:paraId="19AADFC6" w14:textId="77777777" w:rsidR="005F1A18" w:rsidRDefault="005F1A18" w:rsidP="005F1A18">
      <w:r>
        <w:t xml:space="preserve">Det tillates ikke støyende virksomhet nattestid </w:t>
      </w:r>
      <w:r w:rsidRPr="00347426">
        <w:t>(</w:t>
      </w:r>
      <w:proofErr w:type="spellStart"/>
      <w:r w:rsidRPr="00347426">
        <w:t>kl</w:t>
      </w:r>
      <w:proofErr w:type="spellEnd"/>
      <w:r w:rsidRPr="00347426">
        <w:t xml:space="preserve"> 23:00-07:00</w:t>
      </w:r>
      <w:r>
        <w:t>).</w:t>
      </w:r>
    </w:p>
    <w:p w14:paraId="4B577031" w14:textId="77777777" w:rsidR="005F1A18" w:rsidRDefault="005F1A18" w:rsidP="005F1A18">
      <w:r>
        <w:t>Knusing og boring kan ikke gjennomføres samtidig.</w:t>
      </w:r>
    </w:p>
    <w:p w14:paraId="7477E9A7" w14:textId="77777777" w:rsidR="005F1A18" w:rsidRPr="00327156" w:rsidRDefault="005F1A18" w:rsidP="005F1A18">
      <w:pPr>
        <w:pStyle w:val="Overskrift2"/>
        <w:rPr>
          <w:b/>
          <w:bCs/>
        </w:rPr>
      </w:pPr>
      <w:r w:rsidRPr="00327156">
        <w:rPr>
          <w:b/>
          <w:bCs/>
        </w:rPr>
        <w:t>2.</w:t>
      </w:r>
      <w:r>
        <w:rPr>
          <w:b/>
          <w:bCs/>
        </w:rPr>
        <w:t>12</w:t>
      </w:r>
      <w:r w:rsidRPr="00327156">
        <w:rPr>
          <w:b/>
          <w:bCs/>
        </w:rPr>
        <w:t xml:space="preserve"> Overvann</w:t>
      </w:r>
    </w:p>
    <w:p w14:paraId="374BB46A" w14:textId="023FE9EE" w:rsidR="005F1A18" w:rsidRPr="00A648BD" w:rsidRDefault="005F1A18" w:rsidP="005F1A18">
      <w:r w:rsidRPr="00A648BD">
        <w:t xml:space="preserve">Overvannshåndtering må legge til grunn forventet nedbørsøkning og klimapåslag, og utformes i henhold til </w:t>
      </w:r>
      <w:r w:rsidRPr="009B7A85">
        <w:t xml:space="preserve">Rammeplan for VAO, datert </w:t>
      </w:r>
      <w:r w:rsidR="00A44A62" w:rsidRPr="00F754BF">
        <w:t>09.12.2024</w:t>
      </w:r>
      <w:r w:rsidRPr="00A648BD">
        <w:t xml:space="preserve">. </w:t>
      </w:r>
    </w:p>
    <w:p w14:paraId="6E550D03" w14:textId="77777777" w:rsidR="005F1A18" w:rsidRPr="00327156" w:rsidRDefault="005F1A18" w:rsidP="005F1A18">
      <w:pPr>
        <w:pStyle w:val="Overskrift2"/>
        <w:rPr>
          <w:b/>
          <w:bCs/>
        </w:rPr>
      </w:pPr>
      <w:r w:rsidRPr="00327156">
        <w:rPr>
          <w:b/>
          <w:bCs/>
        </w:rPr>
        <w:t>2.1</w:t>
      </w:r>
      <w:r>
        <w:rPr>
          <w:b/>
          <w:bCs/>
        </w:rPr>
        <w:t>3</w:t>
      </w:r>
      <w:r w:rsidRPr="00327156">
        <w:rPr>
          <w:b/>
          <w:bCs/>
        </w:rPr>
        <w:t xml:space="preserve"> Sikkerhet mot </w:t>
      </w:r>
      <w:proofErr w:type="spellStart"/>
      <w:r w:rsidRPr="00327156">
        <w:rPr>
          <w:b/>
          <w:bCs/>
        </w:rPr>
        <w:t>naturfare</w:t>
      </w:r>
      <w:proofErr w:type="spellEnd"/>
    </w:p>
    <w:p w14:paraId="4FE1295F" w14:textId="77777777" w:rsidR="005F1A18" w:rsidRDefault="005F1A18" w:rsidP="005F1A18">
      <w:bookmarkStart w:id="0" w:name="_Hlk117509976"/>
      <w:bookmarkStart w:id="1" w:name="_Hlk115692335"/>
      <w:r>
        <w:t xml:space="preserve">Forholdet til havnivåstigning og stormflopåvirkning skal ivaretas under prosjektering av utfyllingsområdet. </w:t>
      </w:r>
      <w:r w:rsidRPr="00A648BD">
        <w:t>Planeringshøyde på oppfylt areal skal være minimum kote +</w:t>
      </w:r>
      <w:r>
        <w:t>4</w:t>
      </w:r>
      <w:r w:rsidRPr="00A648BD">
        <w:t xml:space="preserve"> (NN2000). </w:t>
      </w:r>
    </w:p>
    <w:p w14:paraId="0BFCEFF7" w14:textId="77777777" w:rsidR="005F1A18" w:rsidRPr="00A648BD" w:rsidRDefault="005F1A18" w:rsidP="005F1A18">
      <w:r w:rsidRPr="00A648BD">
        <w:t xml:space="preserve">Fyllingskant mot fjorden må tåle bølge- og </w:t>
      </w:r>
      <w:proofErr w:type="spellStart"/>
      <w:r w:rsidRPr="00A648BD">
        <w:t>ispåvirkningen</w:t>
      </w:r>
      <w:proofErr w:type="spellEnd"/>
      <w:r w:rsidRPr="00A648BD">
        <w:t xml:space="preserve"> den blir utsatt for</w:t>
      </w:r>
      <w:r>
        <w:t>.</w:t>
      </w:r>
      <w:r w:rsidRPr="00A648BD">
        <w:t xml:space="preserve"> </w:t>
      </w:r>
      <w:r>
        <w:t>Plastring av fyllingsfront mot sjø skal prosjekteres av fagkyndig i kystteknikk.</w:t>
      </w:r>
    </w:p>
    <w:bookmarkEnd w:id="0"/>
    <w:bookmarkEnd w:id="1"/>
    <w:p w14:paraId="018E9107" w14:textId="77777777" w:rsidR="005F1A18" w:rsidRPr="00327156" w:rsidRDefault="005F1A18" w:rsidP="005F1A18">
      <w:pPr>
        <w:pStyle w:val="Overskrift2"/>
        <w:rPr>
          <w:b/>
          <w:bCs/>
        </w:rPr>
      </w:pPr>
      <w:r w:rsidRPr="00327156">
        <w:rPr>
          <w:b/>
          <w:bCs/>
        </w:rPr>
        <w:t>2.1</w:t>
      </w:r>
      <w:r>
        <w:rPr>
          <w:b/>
          <w:bCs/>
        </w:rPr>
        <w:t>4</w:t>
      </w:r>
      <w:r w:rsidRPr="00327156">
        <w:rPr>
          <w:b/>
          <w:bCs/>
        </w:rPr>
        <w:t xml:space="preserve"> Anleggsperioden</w:t>
      </w:r>
    </w:p>
    <w:p w14:paraId="555E7928" w14:textId="77777777" w:rsidR="005F1A18" w:rsidRDefault="005F1A18" w:rsidP="005F1A18">
      <w:r w:rsidRPr="00A648BD">
        <w:t>Det skal utarbeides en plan for beskyttelse av omgivelsene i bygge- og anleggsfasen</w:t>
      </w:r>
      <w:r>
        <w:t xml:space="preserve"> (Miljøoppfølgingsplan)</w:t>
      </w:r>
      <w:r w:rsidRPr="00A648BD">
        <w:t>.</w:t>
      </w:r>
      <w:r>
        <w:t xml:space="preserve"> Planen skal redegjøre for tidsplan og driftstider, riggområder, lysbruk, massebalanse og massehåndtering, mellomlagring av avdekkingsmasser som skal gjenbrukes, trafikkavvikling og trafikksikkerhet, sikringstiltak, tiltak for å redusere ulemper av støy og rystelser, tiltak for å begrense støvspredning, tiltak for å begrense spredning av mikroplast, tiltak for å unngå utslipp av olje og/eller andre kjemikalier. Planen skal godkjennes av Lurøy kommune. Nødvendige beskyttelsestiltak skal være etablert før bygge- og anleggsarbeid kan igangsettes.</w:t>
      </w:r>
    </w:p>
    <w:p w14:paraId="245AD58A" w14:textId="77777777" w:rsidR="005F1A18" w:rsidRPr="00E82D99" w:rsidRDefault="005F1A18" w:rsidP="005F1A18">
      <w:r>
        <w:t>Det skal etableres dialog med naboer om ulemper i anleggsperioden.</w:t>
      </w:r>
    </w:p>
    <w:p w14:paraId="4BBEE48D" w14:textId="77777777" w:rsidR="005F1A18" w:rsidRDefault="005F1A18" w:rsidP="005F1A18">
      <w:proofErr w:type="spellStart"/>
      <w:r w:rsidRPr="00B837AB">
        <w:t>Peling</w:t>
      </w:r>
      <w:proofErr w:type="spellEnd"/>
      <w:r w:rsidRPr="00B837AB">
        <w:t xml:space="preserve"> og </w:t>
      </w:r>
      <w:proofErr w:type="spellStart"/>
      <w:r w:rsidRPr="00B837AB">
        <w:t>spunting</w:t>
      </w:r>
      <w:proofErr w:type="spellEnd"/>
      <w:r w:rsidRPr="00B837AB">
        <w:t xml:space="preserve"> tillates for etablering av kai.</w:t>
      </w:r>
    </w:p>
    <w:p w14:paraId="1E969610" w14:textId="665524EE" w:rsidR="009D60AE" w:rsidRDefault="009D60AE" w:rsidP="005F1A18">
      <w:r>
        <w:t>Dersom støyende anleggsvirksomhet skal skje i perioden april-august skal dette arbeidet startes før april.</w:t>
      </w:r>
    </w:p>
    <w:p w14:paraId="1BD1DA4C" w14:textId="4D33ACB3" w:rsidR="002333DA" w:rsidRPr="00327156" w:rsidRDefault="002333DA" w:rsidP="002333DA">
      <w:pPr>
        <w:pStyle w:val="Overskrift2"/>
        <w:rPr>
          <w:b/>
          <w:bCs/>
        </w:rPr>
      </w:pPr>
      <w:r w:rsidRPr="00327156">
        <w:rPr>
          <w:b/>
          <w:bCs/>
        </w:rPr>
        <w:t>2.</w:t>
      </w:r>
      <w:r>
        <w:rPr>
          <w:b/>
          <w:bCs/>
        </w:rPr>
        <w:t>1</w:t>
      </w:r>
      <w:r w:rsidR="0062411C">
        <w:rPr>
          <w:b/>
          <w:bCs/>
        </w:rPr>
        <w:t>5</w:t>
      </w:r>
      <w:r w:rsidRPr="00327156">
        <w:rPr>
          <w:b/>
          <w:bCs/>
        </w:rPr>
        <w:t xml:space="preserve"> </w:t>
      </w:r>
      <w:r w:rsidR="00380E5D">
        <w:rPr>
          <w:b/>
          <w:bCs/>
        </w:rPr>
        <w:t>Estetikk</w:t>
      </w:r>
    </w:p>
    <w:p w14:paraId="6B89AD7F" w14:textId="43B2A7D2" w:rsidR="002333DA" w:rsidRPr="00D86AB5" w:rsidRDefault="00380E5D" w:rsidP="005F1A18">
      <w:pPr>
        <w:rPr>
          <w:rFonts w:cstheme="minorHAnsi"/>
        </w:rPr>
      </w:pPr>
      <w:r w:rsidRPr="00616F5C">
        <w:rPr>
          <w:rFonts w:cstheme="minorHAnsi"/>
        </w:rPr>
        <w:t>I søknad om byggetillatelse skal det redegjøres for hvordan bebyggelsen og uteområdene får gode visuelle kvaliteter både i seg selv og i forhold til dets funksjon og naturlige omgivelser og plassering. Støttemurer skal gis en tiltalende utforming og materialitet.</w:t>
      </w:r>
      <w:r w:rsidR="00C751C8">
        <w:rPr>
          <w:rFonts w:cstheme="minorHAnsi"/>
        </w:rPr>
        <w:t xml:space="preserve"> </w:t>
      </w:r>
      <w:r w:rsidR="00C751C8" w:rsidRPr="00A759C9">
        <w:rPr>
          <w:rFonts w:cstheme="minorHAnsi"/>
        </w:rPr>
        <w:t>Bygningers overflater skal ha dempede farger med matt virkning slik at sjenerende reflekser unngås.</w:t>
      </w:r>
    </w:p>
    <w:p w14:paraId="7552D1C2" w14:textId="77777777" w:rsidR="005F1A18" w:rsidRPr="00327156" w:rsidRDefault="005F1A18" w:rsidP="005F1A18">
      <w:pPr>
        <w:pStyle w:val="Overskrift1"/>
        <w:rPr>
          <w:b/>
          <w:bCs/>
        </w:rPr>
      </w:pPr>
      <w:r w:rsidRPr="00327156">
        <w:rPr>
          <w:b/>
          <w:bCs/>
        </w:rPr>
        <w:t>3. Bestemmelser til arealformål</w:t>
      </w:r>
    </w:p>
    <w:p w14:paraId="0545E5D5" w14:textId="77777777" w:rsidR="005F1A18" w:rsidRDefault="005F1A18" w:rsidP="005F1A18">
      <w:pPr>
        <w:pStyle w:val="Overskrift2"/>
        <w:rPr>
          <w:b/>
          <w:bCs/>
        </w:rPr>
      </w:pPr>
      <w:r w:rsidRPr="003B39E9">
        <w:rPr>
          <w:b/>
          <w:bCs/>
        </w:rPr>
        <w:t>3.1 Bebyggelse og anlegg (§ 12-5 nr. 1)</w:t>
      </w:r>
    </w:p>
    <w:p w14:paraId="658ED4A6" w14:textId="20F0766C" w:rsidR="005F1A18" w:rsidRPr="003935CD" w:rsidRDefault="005F1A18" w:rsidP="005F1A18">
      <w:pPr>
        <w:pStyle w:val="Overskrift3"/>
      </w:pPr>
      <w:r>
        <w:t xml:space="preserve">3.1.1 </w:t>
      </w:r>
      <w:r w:rsidRPr="00327156">
        <w:t xml:space="preserve">Fellesbestemmelser for bebyggelse og anlegg (felt </w:t>
      </w:r>
      <w:r w:rsidR="007C3DA1">
        <w:t>N</w:t>
      </w:r>
      <w:r w:rsidR="00134E0D">
        <w:t>Æ</w:t>
      </w:r>
      <w:r w:rsidR="007C3DA1">
        <w:t>, BAA, KBA</w:t>
      </w:r>
      <w:r w:rsidR="008373F0">
        <w:t xml:space="preserve"> og EA</w:t>
      </w:r>
      <w:r w:rsidRPr="00327156">
        <w:t xml:space="preserve">) </w:t>
      </w:r>
    </w:p>
    <w:p w14:paraId="3380CDF4" w14:textId="77777777" w:rsidR="005F1A18" w:rsidRDefault="005F1A18" w:rsidP="005F1A18">
      <w:pPr>
        <w:ind w:left="708"/>
      </w:pPr>
      <w:bookmarkStart w:id="2" w:name="_Hlk173845508"/>
      <w:r>
        <w:rPr>
          <w:rFonts w:hint="eastAsia"/>
        </w:rPr>
        <w:t xml:space="preserve">Innenfor </w:t>
      </w:r>
      <w:r>
        <w:t>bygge</w:t>
      </w:r>
      <w:r>
        <w:rPr>
          <w:rFonts w:hint="eastAsia"/>
        </w:rPr>
        <w:t>område</w:t>
      </w:r>
      <w:r>
        <w:t>ne</w:t>
      </w:r>
      <w:r>
        <w:rPr>
          <w:rFonts w:hint="eastAsia"/>
        </w:rPr>
        <w:t xml:space="preserve"> kan det </w:t>
      </w:r>
      <w:r>
        <w:t xml:space="preserve">i tillegg til det angitte utbyggingsformålet </w:t>
      </w:r>
      <w:r>
        <w:rPr>
          <w:rFonts w:hint="eastAsia"/>
        </w:rPr>
        <w:t xml:space="preserve">etableres </w:t>
      </w:r>
      <w:r>
        <w:t xml:space="preserve">nettstasjoner, høyspentkabel, </w:t>
      </w:r>
      <w:r>
        <w:rPr>
          <w:rFonts w:hint="eastAsia"/>
        </w:rPr>
        <w:t>vann</w:t>
      </w:r>
      <w:r>
        <w:t>-</w:t>
      </w:r>
      <w:r>
        <w:rPr>
          <w:rFonts w:hint="eastAsia"/>
        </w:rPr>
        <w:t xml:space="preserve"> og</w:t>
      </w:r>
      <w:r>
        <w:t xml:space="preserve"> avløpsrør for bebyggelsen, samt internveier og parkeringsareal. </w:t>
      </w:r>
    </w:p>
    <w:p w14:paraId="6F69E7D3" w14:textId="77777777" w:rsidR="005F1A18" w:rsidRDefault="005F1A18" w:rsidP="005F1A18">
      <w:pPr>
        <w:ind w:left="708"/>
      </w:pPr>
      <w:r>
        <w:t>Det skal ikke etableres virksomhet i planområdet som kan medføre ulempe eller skade for allerede etablerte virksomheter innenfor området (for eksempel smittehensyn). Det faste utvalget for plansaker gis rett til å avvise bedrifter som antas å ville medføre særlige ulemper som støy, lukt eller annen forurensing. Avgjørelser i slike saker skal følge det faste utvalget for plansaker sitt skjønn.</w:t>
      </w:r>
    </w:p>
    <w:p w14:paraId="17CB1F0E" w14:textId="0995249D" w:rsidR="0029624F" w:rsidRPr="00A66214" w:rsidRDefault="005F1A18" w:rsidP="0029624F">
      <w:pPr>
        <w:ind w:left="708"/>
      </w:pPr>
      <w:r>
        <w:lastRenderedPageBreak/>
        <w:t xml:space="preserve">Byggegrenser kommer frem av plankartet. Der byggegrenser ikke er vist faller disse sammen med formålsgrensene. </w:t>
      </w:r>
      <w:r w:rsidR="0029624F">
        <w:t xml:space="preserve">Formålsgrense mot sjø samsvarer med topp fylling der byggegrense ikke er angitt på plankartet. </w:t>
      </w:r>
    </w:p>
    <w:p w14:paraId="4CEF6FDB" w14:textId="227956CC" w:rsidR="005F1A18" w:rsidRDefault="004A2EE6" w:rsidP="005F1A18">
      <w:pPr>
        <w:ind w:left="708"/>
      </w:pPr>
      <w:r>
        <w:t>N</w:t>
      </w:r>
      <w:r w:rsidR="005F1A18">
        <w:t xml:space="preserve">ettstasjon, gjerder, </w:t>
      </w:r>
      <w:proofErr w:type="spellStart"/>
      <w:proofErr w:type="gramStart"/>
      <w:r w:rsidR="005F1A18">
        <w:t>forstøtningsmurer</w:t>
      </w:r>
      <w:r>
        <w:t>,</w:t>
      </w:r>
      <w:r w:rsidR="005F1A18">
        <w:t>parkering</w:t>
      </w:r>
      <w:proofErr w:type="spellEnd"/>
      <w:proofErr w:type="gramEnd"/>
      <w:r w:rsidR="005F1A18">
        <w:t xml:space="preserve"> </w:t>
      </w:r>
      <w:r>
        <w:t xml:space="preserve">samt bygninger for drift av havneekspedisjon, </w:t>
      </w:r>
      <w:r w:rsidR="005F1A18">
        <w:t>tillates plassert utenfor byggegrensene.</w:t>
      </w:r>
      <w:r w:rsidR="00803D23">
        <w:t xml:space="preserve"> </w:t>
      </w:r>
    </w:p>
    <w:p w14:paraId="3EA1F0C3" w14:textId="77777777" w:rsidR="005F1A18" w:rsidRDefault="005F1A18" w:rsidP="005F1A18">
      <w:pPr>
        <w:ind w:left="708"/>
      </w:pPr>
      <w:bookmarkStart w:id="3" w:name="_Hlk173998430"/>
      <w:r w:rsidRPr="00A648BD">
        <w:t xml:space="preserve">Høye </w:t>
      </w:r>
      <w:r>
        <w:t>bygninger</w:t>
      </w:r>
      <w:r w:rsidRPr="00A648BD">
        <w:t xml:space="preserve"> må legges i forhold til hverandre på en estetisk tilfredsstillende måte. </w:t>
      </w:r>
    </w:p>
    <w:p w14:paraId="659E4E84" w14:textId="77777777" w:rsidR="005F1A18" w:rsidRDefault="005F1A18" w:rsidP="005F1A18">
      <w:pPr>
        <w:ind w:left="708"/>
      </w:pPr>
      <w:r>
        <w:t>Det skal foreligge godkjent VAO-plan i byggesak for nye tiltak.</w:t>
      </w:r>
    </w:p>
    <w:p w14:paraId="72EB380F" w14:textId="46668455" w:rsidR="0029624F" w:rsidRDefault="0029624F" w:rsidP="005F1A18">
      <w:pPr>
        <w:ind w:left="708"/>
      </w:pPr>
      <w:r>
        <w:t xml:space="preserve">Det skal anlegges parkeringsplasser </w:t>
      </w:r>
      <w:r w:rsidR="007B7C0E">
        <w:t xml:space="preserve">innenfor </w:t>
      </w:r>
      <w:proofErr w:type="spellStart"/>
      <w:proofErr w:type="gramStart"/>
      <w:r w:rsidR="007B7C0E">
        <w:t>byggeformålene</w:t>
      </w:r>
      <w:proofErr w:type="spellEnd"/>
      <w:r w:rsidR="007B7C0E">
        <w:t xml:space="preserve">, </w:t>
      </w:r>
      <w:r>
        <w:t xml:space="preserve"> tilpasset</w:t>
      </w:r>
      <w:proofErr w:type="gramEnd"/>
      <w:r>
        <w:t xml:space="preserve"> bruken av ny bebyggelse. </w:t>
      </w:r>
      <w:r w:rsidR="007B7C0E">
        <w:t>D</w:t>
      </w:r>
      <w:r>
        <w:t>et skal redegjøres for parkeringsbehovet i byggesak</w:t>
      </w:r>
      <w:r w:rsidR="007B7C0E">
        <w:t>, og eventuell parkering skal vises på situasjonsplan.</w:t>
      </w:r>
    </w:p>
    <w:bookmarkEnd w:id="2"/>
    <w:bookmarkEnd w:id="3"/>
    <w:p w14:paraId="05370A74" w14:textId="43FBCC19" w:rsidR="005F1A18" w:rsidRPr="00F93EC4" w:rsidRDefault="005F1A18" w:rsidP="005F1A18">
      <w:pPr>
        <w:pStyle w:val="Overskrift3"/>
      </w:pPr>
      <w:r w:rsidRPr="00F93EC4">
        <w:t>3.</w:t>
      </w:r>
      <w:r>
        <w:t>1.</w:t>
      </w:r>
      <w:r w:rsidRPr="00F93EC4">
        <w:t xml:space="preserve">2 </w:t>
      </w:r>
      <w:r>
        <w:t>Formål</w:t>
      </w:r>
      <w:r w:rsidRPr="00F93EC4">
        <w:t xml:space="preserve"> – næring</w:t>
      </w:r>
      <w:r>
        <w:t xml:space="preserve"> (N</w:t>
      </w:r>
      <w:r w:rsidR="00134E0D">
        <w:t>Æ</w:t>
      </w:r>
      <w:r w:rsidRPr="00F93EC4">
        <w:t>)</w:t>
      </w:r>
    </w:p>
    <w:p w14:paraId="2B98B838" w14:textId="03459957" w:rsidR="005F1A18" w:rsidRDefault="005F1A18" w:rsidP="005F1A18">
      <w:pPr>
        <w:ind w:left="708"/>
      </w:pPr>
      <w:r>
        <w:rPr>
          <w:rFonts w:hint="eastAsia"/>
        </w:rPr>
        <w:t>Innenfor område</w:t>
      </w:r>
      <w:r>
        <w:t>t</w:t>
      </w:r>
      <w:r>
        <w:rPr>
          <w:rFonts w:hint="eastAsia"/>
        </w:rPr>
        <w:t xml:space="preserve"> kan det etableres bygninger og anlegg</w:t>
      </w:r>
      <w:r>
        <w:t xml:space="preserve"> for lager, verksted, kontor og bevertning.</w:t>
      </w:r>
    </w:p>
    <w:p w14:paraId="1CDFF90A" w14:textId="77777777" w:rsidR="005F1A18" w:rsidRDefault="005F1A18" w:rsidP="005F1A18">
      <w:pPr>
        <w:ind w:left="708"/>
      </w:pPr>
      <w:r>
        <w:t xml:space="preserve">Tillatt bebygd </w:t>
      </w:r>
      <w:r w:rsidRPr="00A66214">
        <w:t xml:space="preserve">areal er maksimalt </w:t>
      </w:r>
      <w:r>
        <w:t>BYA 40%</w:t>
      </w:r>
    </w:p>
    <w:p w14:paraId="5761AD0D" w14:textId="4BCADD1D" w:rsidR="005F1A18" w:rsidRDefault="005F1A18" w:rsidP="005F1A18">
      <w:pPr>
        <w:ind w:left="708"/>
      </w:pPr>
      <w:r>
        <w:t>B</w:t>
      </w:r>
      <w:r w:rsidRPr="00A648BD">
        <w:t>ebyggelse</w:t>
      </w:r>
      <w:r>
        <w:t>n</w:t>
      </w:r>
      <w:r w:rsidRPr="00A648BD">
        <w:t xml:space="preserve"> </w:t>
      </w:r>
      <w:r>
        <w:t>kan</w:t>
      </w:r>
      <w:r w:rsidRPr="00A648BD">
        <w:t xml:space="preserve"> ha maksimum </w:t>
      </w:r>
      <w:r>
        <w:t>byggehøyde</w:t>
      </w:r>
      <w:r w:rsidRPr="00A648BD">
        <w:t xml:space="preserve"> på </w:t>
      </w:r>
      <w:r>
        <w:t xml:space="preserve">kote </w:t>
      </w:r>
      <w:r w:rsidRPr="00E82D99">
        <w:t>+</w:t>
      </w:r>
      <w:r>
        <w:t>16</w:t>
      </w:r>
      <w:r w:rsidR="00A064CC">
        <w:t>.</w:t>
      </w:r>
    </w:p>
    <w:p w14:paraId="5C19504C" w14:textId="657452FF" w:rsidR="00A94687" w:rsidRDefault="00A94687" w:rsidP="005F1A18">
      <w:pPr>
        <w:ind w:left="708"/>
      </w:pPr>
      <w:r>
        <w:t>Utfylling i sjø og mudring er tillatt.</w:t>
      </w:r>
    </w:p>
    <w:p w14:paraId="71A983A4" w14:textId="52B1A8FA" w:rsidR="005F1A18" w:rsidRPr="00327156" w:rsidRDefault="005F1A18" w:rsidP="005F1A18">
      <w:pPr>
        <w:pStyle w:val="Overskrift3"/>
      </w:pPr>
      <w:r w:rsidRPr="00327156">
        <w:t>3.1.</w:t>
      </w:r>
      <w:r>
        <w:t>3</w:t>
      </w:r>
      <w:r w:rsidRPr="00327156">
        <w:t xml:space="preserve"> </w:t>
      </w:r>
      <w:r>
        <w:t>Kombinert formål</w:t>
      </w:r>
      <w:r w:rsidRPr="00327156">
        <w:t xml:space="preserve"> </w:t>
      </w:r>
      <w:r>
        <w:t xml:space="preserve">- </w:t>
      </w:r>
      <w:r w:rsidRPr="00327156">
        <w:t>industri</w:t>
      </w:r>
      <w:r>
        <w:t>/lager</w:t>
      </w:r>
      <w:r w:rsidR="00195CD0">
        <w:t>/havn</w:t>
      </w:r>
      <w:r w:rsidRPr="00327156">
        <w:t xml:space="preserve"> (</w:t>
      </w:r>
      <w:r w:rsidR="00864723">
        <w:t>BAA</w:t>
      </w:r>
      <w:r w:rsidRPr="00327156">
        <w:t>)</w:t>
      </w:r>
    </w:p>
    <w:p w14:paraId="0F2C1188" w14:textId="258B34C5" w:rsidR="005F1A18" w:rsidRDefault="005F1A18" w:rsidP="005F1A18">
      <w:pPr>
        <w:ind w:left="708"/>
      </w:pPr>
      <w:r>
        <w:rPr>
          <w:rFonts w:hint="eastAsia"/>
        </w:rPr>
        <w:t>Innenfor område</w:t>
      </w:r>
      <w:r>
        <w:t>t</w:t>
      </w:r>
      <w:r>
        <w:rPr>
          <w:rFonts w:hint="eastAsia"/>
        </w:rPr>
        <w:t xml:space="preserve"> kan det etableres bygninger og anlegg</w:t>
      </w:r>
      <w:r>
        <w:t xml:space="preserve"> for industri</w:t>
      </w:r>
      <w:r w:rsidR="00195CD0">
        <w:t xml:space="preserve">, </w:t>
      </w:r>
      <w:r>
        <w:t>lager</w:t>
      </w:r>
      <w:r w:rsidR="00AE1126">
        <w:t>, kai</w:t>
      </w:r>
      <w:r w:rsidR="00195CD0">
        <w:t xml:space="preserve"> og havneekspedisjon</w:t>
      </w:r>
      <w:r>
        <w:t xml:space="preserve">. </w:t>
      </w:r>
    </w:p>
    <w:p w14:paraId="28A95810" w14:textId="77777777" w:rsidR="005F1A18" w:rsidRDefault="005F1A18" w:rsidP="005F1A18">
      <w:pPr>
        <w:ind w:left="708"/>
      </w:pPr>
      <w:r>
        <w:t xml:space="preserve">Tillatt bebygd </w:t>
      </w:r>
      <w:r w:rsidRPr="00A66214">
        <w:t xml:space="preserve">areal er maksimalt </w:t>
      </w:r>
      <w:r>
        <w:t>75</w:t>
      </w:r>
      <w:r w:rsidRPr="00A66214">
        <w:t xml:space="preserve"> % BYA.</w:t>
      </w:r>
      <w:r>
        <w:t xml:space="preserve"> </w:t>
      </w:r>
    </w:p>
    <w:p w14:paraId="03A4267F" w14:textId="77777777" w:rsidR="005F1A18" w:rsidRDefault="005F1A18" w:rsidP="005F1A18">
      <w:pPr>
        <w:ind w:left="708"/>
      </w:pPr>
      <w:r>
        <w:t>B</w:t>
      </w:r>
      <w:r w:rsidRPr="00A648BD">
        <w:t>ebyggelse</w:t>
      </w:r>
      <w:r>
        <w:t>n</w:t>
      </w:r>
      <w:r w:rsidRPr="00A648BD">
        <w:t xml:space="preserve"> </w:t>
      </w:r>
      <w:r>
        <w:t>kan</w:t>
      </w:r>
      <w:r w:rsidRPr="00A648BD">
        <w:t xml:space="preserve"> ha maksimum </w:t>
      </w:r>
      <w:r>
        <w:t>byggehøyde</w:t>
      </w:r>
      <w:r w:rsidRPr="00A648BD">
        <w:t xml:space="preserve"> på </w:t>
      </w:r>
      <w:r>
        <w:t xml:space="preserve">kote </w:t>
      </w:r>
      <w:r w:rsidRPr="00E82D99">
        <w:t>+2</w:t>
      </w:r>
      <w:r>
        <w:t>5</w:t>
      </w:r>
      <w:r w:rsidRPr="00A648BD">
        <w:t xml:space="preserve">. </w:t>
      </w:r>
    </w:p>
    <w:p w14:paraId="67785132" w14:textId="126907CF" w:rsidR="00195CD0" w:rsidRDefault="00195CD0" w:rsidP="005F1A18">
      <w:pPr>
        <w:ind w:left="708"/>
      </w:pPr>
      <w:r>
        <w:t xml:space="preserve">Det tillates spesielle bygningselementer som piper og siloer til kote </w:t>
      </w:r>
      <w:r w:rsidR="00864723">
        <w:t>+39.</w:t>
      </w:r>
    </w:p>
    <w:p w14:paraId="6B513311" w14:textId="75897C85" w:rsidR="00BE2851" w:rsidRPr="00203A9E" w:rsidRDefault="00E6600E" w:rsidP="00BE2851">
      <w:pPr>
        <w:ind w:left="708"/>
        <w:rPr>
          <w:color w:val="FF0000"/>
        </w:rPr>
      </w:pPr>
      <w:bookmarkStart w:id="4" w:name="_Hlk173999350"/>
      <w:r>
        <w:t>Byggegrense er angitt på plankartet</w:t>
      </w:r>
      <w:r w:rsidR="007473C5">
        <w:t xml:space="preserve">, og gjelder for industribebyggelse. </w:t>
      </w:r>
    </w:p>
    <w:p w14:paraId="2520F436" w14:textId="77777777" w:rsidR="00BE2851" w:rsidRDefault="00BE2851" w:rsidP="00BE2851">
      <w:pPr>
        <w:ind w:left="708"/>
      </w:pPr>
      <w:r w:rsidRPr="00203A9E">
        <w:t>Høyden på hver kai tilpasses båtene den skal dimensjoneres for og fastsettes i detaljprosjekteringsfasen.</w:t>
      </w:r>
    </w:p>
    <w:p w14:paraId="10112E64" w14:textId="77777777" w:rsidR="00BE2851" w:rsidRDefault="00BE2851" w:rsidP="00BE2851">
      <w:pPr>
        <w:ind w:firstLine="708"/>
      </w:pPr>
      <w:bookmarkStart w:id="5" w:name="_Hlk173999569"/>
      <w:bookmarkStart w:id="6" w:name="_Hlk173999489"/>
      <w:r>
        <w:t xml:space="preserve">Kraner med høyde maksimalt 30 m over </w:t>
      </w:r>
      <w:proofErr w:type="spellStart"/>
      <w:r>
        <w:t>kainivå</w:t>
      </w:r>
      <w:proofErr w:type="spellEnd"/>
      <w:r>
        <w:t xml:space="preserve"> er tillatt.</w:t>
      </w:r>
    </w:p>
    <w:bookmarkEnd w:id="5"/>
    <w:bookmarkEnd w:id="6"/>
    <w:p w14:paraId="11251408" w14:textId="77777777" w:rsidR="00BE2851" w:rsidRDefault="00BE2851" w:rsidP="00BE2851">
      <w:pPr>
        <w:ind w:left="708"/>
      </w:pPr>
      <w:r w:rsidRPr="00A648BD">
        <w:t>Det er tillatt å gjerde inn området for å hindre allmenn ferdsel inn på området.</w:t>
      </w:r>
      <w:r w:rsidRPr="00B8403B">
        <w:t xml:space="preserve"> </w:t>
      </w:r>
    </w:p>
    <w:p w14:paraId="287D1932" w14:textId="77777777" w:rsidR="00A94687" w:rsidRPr="00C0666E" w:rsidRDefault="00A94687" w:rsidP="00A94687">
      <w:pPr>
        <w:ind w:left="708"/>
      </w:pPr>
      <w:r w:rsidRPr="00C0666E">
        <w:t>Utendørs lagring er tillatt.</w:t>
      </w:r>
    </w:p>
    <w:p w14:paraId="567E1F84" w14:textId="367AF2CD" w:rsidR="00BE2851" w:rsidRPr="00A648BD" w:rsidRDefault="00A94687" w:rsidP="00BE2851">
      <w:pPr>
        <w:ind w:left="708"/>
      </w:pPr>
      <w:r>
        <w:t xml:space="preserve">Utfylling i sjø, mudring, </w:t>
      </w:r>
      <w:proofErr w:type="spellStart"/>
      <w:r>
        <w:t>p</w:t>
      </w:r>
      <w:r w:rsidR="00BE2851" w:rsidRPr="00636F96">
        <w:t>eling</w:t>
      </w:r>
      <w:proofErr w:type="spellEnd"/>
      <w:r w:rsidR="00BE2851" w:rsidRPr="00636F96">
        <w:t xml:space="preserve"> og </w:t>
      </w:r>
      <w:proofErr w:type="spellStart"/>
      <w:r w:rsidR="00BE2851" w:rsidRPr="00636F96">
        <w:t>spunting</w:t>
      </w:r>
      <w:proofErr w:type="spellEnd"/>
      <w:r w:rsidR="00BE2851" w:rsidRPr="00636F96">
        <w:t xml:space="preserve"> er tillatt</w:t>
      </w:r>
      <w:r w:rsidR="00BE2851">
        <w:t xml:space="preserve"> i anleggsperioden</w:t>
      </w:r>
      <w:r w:rsidR="00BE2851" w:rsidRPr="00636F96">
        <w:t>.</w:t>
      </w:r>
    </w:p>
    <w:bookmarkEnd w:id="4"/>
    <w:p w14:paraId="2E49478A" w14:textId="77777777" w:rsidR="005F1A18" w:rsidRPr="00F93EC4" w:rsidRDefault="005F1A18" w:rsidP="005F1A18">
      <w:pPr>
        <w:pStyle w:val="Overskrift3"/>
      </w:pPr>
      <w:r w:rsidRPr="00F93EC4">
        <w:t>3.</w:t>
      </w:r>
      <w:r>
        <w:t>1.4</w:t>
      </w:r>
      <w:r w:rsidRPr="00F93EC4">
        <w:t xml:space="preserve"> Kombinert formål – </w:t>
      </w:r>
      <w:r>
        <w:t>kontor</w:t>
      </w:r>
      <w:r w:rsidRPr="00F93EC4">
        <w:t>/tjenesteyting</w:t>
      </w:r>
      <w:r>
        <w:t>/vannforsyningsanlegg</w:t>
      </w:r>
      <w:r w:rsidRPr="00F93EC4">
        <w:t xml:space="preserve"> (</w:t>
      </w:r>
      <w:r>
        <w:t>KBA</w:t>
      </w:r>
      <w:r w:rsidRPr="00F93EC4">
        <w:t>)</w:t>
      </w:r>
      <w:r>
        <w:t xml:space="preserve"> </w:t>
      </w:r>
    </w:p>
    <w:p w14:paraId="4C4A452F" w14:textId="424722DA" w:rsidR="005F1A18" w:rsidRDefault="005F1A18" w:rsidP="005F1A18">
      <w:pPr>
        <w:ind w:left="708"/>
      </w:pPr>
      <w:r>
        <w:rPr>
          <w:rFonts w:hint="eastAsia"/>
        </w:rPr>
        <w:t>Innenfor område</w:t>
      </w:r>
      <w:r>
        <w:t>t</w:t>
      </w:r>
      <w:r>
        <w:rPr>
          <w:rFonts w:hint="eastAsia"/>
        </w:rPr>
        <w:t xml:space="preserve"> kan det etableres bygninger og anlegg</w:t>
      </w:r>
      <w:r>
        <w:t xml:space="preserve"> for vannforsyning, kontor og tjenesteyting.</w:t>
      </w:r>
      <w:r w:rsidRPr="005E6574">
        <w:t xml:space="preserve"> </w:t>
      </w:r>
      <w:r>
        <w:t>Kommunalt vannforsyningsanlegg kan bestå av vanntårn og vannbehandlingsanlegg.</w:t>
      </w:r>
      <w:r w:rsidR="00213572">
        <w:t xml:space="preserve"> Det tillates etablert bygning for batteripakker og ladefasiliteter for ferje.</w:t>
      </w:r>
    </w:p>
    <w:p w14:paraId="584D03EC" w14:textId="77777777" w:rsidR="005F1A18" w:rsidRDefault="005F1A18" w:rsidP="005F1A18">
      <w:pPr>
        <w:ind w:left="708"/>
      </w:pPr>
      <w:r>
        <w:t xml:space="preserve">Tillatt bebygd </w:t>
      </w:r>
      <w:r w:rsidRPr="00A66214">
        <w:t xml:space="preserve">areal er maksimalt </w:t>
      </w:r>
      <w:r>
        <w:t>40%</w:t>
      </w:r>
      <w:r w:rsidRPr="00717DBC">
        <w:t xml:space="preserve"> </w:t>
      </w:r>
      <w:r>
        <w:t>BYA.</w:t>
      </w:r>
    </w:p>
    <w:p w14:paraId="1D9C6B80" w14:textId="77777777" w:rsidR="005F1A18" w:rsidRDefault="005F1A18" w:rsidP="005F1A18">
      <w:pPr>
        <w:ind w:left="708"/>
      </w:pPr>
      <w:r>
        <w:t xml:space="preserve">Tillatt byggehøyde for vanntårn er kote +25, </w:t>
      </w:r>
      <w:proofErr w:type="gramStart"/>
      <w:r>
        <w:t>for øvrig</w:t>
      </w:r>
      <w:proofErr w:type="gramEnd"/>
      <w:r>
        <w:t xml:space="preserve"> bebyggelse kote +18.</w:t>
      </w:r>
    </w:p>
    <w:p w14:paraId="27D78ABE" w14:textId="77777777" w:rsidR="005F1A18" w:rsidRDefault="005F1A18" w:rsidP="005F1A18">
      <w:pPr>
        <w:ind w:left="708"/>
      </w:pPr>
      <w:r w:rsidRPr="00C0666E">
        <w:t>Utendørslagring tillates ikke.</w:t>
      </w:r>
      <w:r>
        <w:t xml:space="preserve"> </w:t>
      </w:r>
    </w:p>
    <w:p w14:paraId="12F25625" w14:textId="4CC93990" w:rsidR="005F1A18" w:rsidRDefault="005F1A18" w:rsidP="005F1A18">
      <w:pPr>
        <w:ind w:left="708"/>
      </w:pPr>
      <w:bookmarkStart w:id="7" w:name="_Hlk174013458"/>
      <w:r>
        <w:t xml:space="preserve">På ubebygd areal skal </w:t>
      </w:r>
      <w:r w:rsidR="001823C7">
        <w:t>området</w:t>
      </w:r>
      <w:r>
        <w:t xml:space="preserve"> ha stedegen vegetasjon.</w:t>
      </w:r>
    </w:p>
    <w:p w14:paraId="262CC642" w14:textId="72D1D44B" w:rsidR="00213572" w:rsidRPr="00B43E3A" w:rsidRDefault="00213572" w:rsidP="005F1A18">
      <w:pPr>
        <w:ind w:left="708"/>
      </w:pPr>
      <w:r>
        <w:t xml:space="preserve">Fjellskjæringer mot verneformål </w:t>
      </w:r>
      <w:r w:rsidR="007B7C0E">
        <w:t xml:space="preserve">KMV </w:t>
      </w:r>
      <w:r>
        <w:t>tillates ikke.</w:t>
      </w:r>
    </w:p>
    <w:bookmarkEnd w:id="7"/>
    <w:p w14:paraId="75DF88FA" w14:textId="77777777" w:rsidR="005F1A18" w:rsidRPr="00F93EC4" w:rsidRDefault="005F1A18" w:rsidP="005F1A18">
      <w:pPr>
        <w:pStyle w:val="Overskrift3"/>
      </w:pPr>
      <w:r w:rsidRPr="00F93EC4">
        <w:lastRenderedPageBreak/>
        <w:t>3.</w:t>
      </w:r>
      <w:r>
        <w:t>1</w:t>
      </w:r>
      <w:r w:rsidRPr="00F93EC4">
        <w:t>.</w:t>
      </w:r>
      <w:r>
        <w:t>5</w:t>
      </w:r>
      <w:r w:rsidRPr="00F93EC4">
        <w:t xml:space="preserve"> Formål – energianlegg (EA)</w:t>
      </w:r>
    </w:p>
    <w:p w14:paraId="1B96E039" w14:textId="77777777" w:rsidR="005F1A18" w:rsidRDefault="005F1A18" w:rsidP="005F1A18">
      <w:pPr>
        <w:ind w:left="708"/>
      </w:pPr>
      <w:r w:rsidRPr="00717DBC">
        <w:t>I område</w:t>
      </w:r>
      <w:r>
        <w:t xml:space="preserve">t </w:t>
      </w:r>
      <w:r w:rsidRPr="00717DBC">
        <w:t>kan det etableres energianlegg iht. gitt konsesjon.</w:t>
      </w:r>
    </w:p>
    <w:p w14:paraId="0624B8DC" w14:textId="77777777" w:rsidR="005F1A18" w:rsidRDefault="005F1A18" w:rsidP="005F1A18">
      <w:pPr>
        <w:ind w:left="708"/>
      </w:pPr>
      <w:r>
        <w:t xml:space="preserve">Tillatt bebygd </w:t>
      </w:r>
      <w:r w:rsidRPr="00A66214">
        <w:t xml:space="preserve">areal er </w:t>
      </w:r>
      <w:r>
        <w:t>100% BYA.</w:t>
      </w:r>
    </w:p>
    <w:p w14:paraId="49D494B5" w14:textId="77777777" w:rsidR="005F1A18" w:rsidRDefault="005F1A18" w:rsidP="005F1A18">
      <w:pPr>
        <w:ind w:left="708"/>
      </w:pPr>
      <w:r w:rsidRPr="005E6574">
        <w:t>Maksimal byggehøyde er 8 m over gjennomsnittlig terreng.</w:t>
      </w:r>
    </w:p>
    <w:p w14:paraId="2B6C5218" w14:textId="77777777" w:rsidR="005F1A18" w:rsidRPr="00C9233C" w:rsidRDefault="005F1A18" w:rsidP="005F1A18">
      <w:pPr>
        <w:pStyle w:val="Overskrift2"/>
        <w:rPr>
          <w:b/>
          <w:bCs/>
          <w:lang w:val="nn-NO"/>
        </w:rPr>
      </w:pPr>
      <w:r>
        <w:rPr>
          <w:b/>
          <w:bCs/>
          <w:lang w:val="nn-NO"/>
        </w:rPr>
        <w:t>3</w:t>
      </w:r>
      <w:r w:rsidRPr="00C9233C">
        <w:rPr>
          <w:b/>
          <w:bCs/>
          <w:lang w:val="nn-NO"/>
        </w:rPr>
        <w:t>.</w:t>
      </w:r>
      <w:r>
        <w:rPr>
          <w:b/>
          <w:bCs/>
          <w:lang w:val="nn-NO"/>
        </w:rPr>
        <w:t>2</w:t>
      </w:r>
      <w:r w:rsidRPr="00C9233C">
        <w:rPr>
          <w:b/>
          <w:bCs/>
          <w:lang w:val="nn-NO"/>
        </w:rPr>
        <w:t xml:space="preserve"> Samferdselsanlegg og teknisk infrastruktur (§ 12-5 nr. 2)</w:t>
      </w:r>
    </w:p>
    <w:p w14:paraId="75962361" w14:textId="43E8BE0B" w:rsidR="005F1A18" w:rsidRPr="00203A9E" w:rsidRDefault="005F1A18" w:rsidP="005F1A18">
      <w:pPr>
        <w:pStyle w:val="Overskrift3"/>
      </w:pPr>
      <w:r w:rsidRPr="00203A9E">
        <w:t xml:space="preserve">3.2.1 Formål - </w:t>
      </w:r>
      <w:r w:rsidR="007E48E6">
        <w:t>k</w:t>
      </w:r>
      <w:r w:rsidR="008E5416">
        <w:t>jørev</w:t>
      </w:r>
      <w:r>
        <w:t>eg</w:t>
      </w:r>
      <w:r w:rsidRPr="00203A9E">
        <w:t xml:space="preserve"> (</w:t>
      </w:r>
      <w:r w:rsidR="008E5416">
        <w:t>K</w:t>
      </w:r>
      <w:r w:rsidRPr="00203A9E">
        <w:t>V)</w:t>
      </w:r>
    </w:p>
    <w:p w14:paraId="1BD83714" w14:textId="77777777" w:rsidR="005F1A18" w:rsidRPr="00203A9E" w:rsidRDefault="005F1A18" w:rsidP="005F1A18">
      <w:pPr>
        <w:ind w:left="708"/>
      </w:pPr>
      <w:bookmarkStart w:id="8" w:name="_Hlk179812831"/>
      <w:r w:rsidRPr="00203A9E">
        <w:t>Kjøreveg</w:t>
      </w:r>
      <w:r>
        <w:t>er</w:t>
      </w:r>
      <w:r w:rsidRPr="00203A9E">
        <w:t xml:space="preserve"> skal opparbeides i henhold til veinormalen</w:t>
      </w:r>
      <w:r>
        <w:t>e</w:t>
      </w:r>
      <w:r w:rsidRPr="00203A9E">
        <w:t xml:space="preserve"> og ha fast dekke. </w:t>
      </w:r>
    </w:p>
    <w:p w14:paraId="50C5B10A" w14:textId="77777777" w:rsidR="005F1A18" w:rsidRDefault="005F1A18" w:rsidP="005F1A18">
      <w:pPr>
        <w:ind w:left="708"/>
      </w:pPr>
      <w:bookmarkStart w:id="9" w:name="_Hlk173999211"/>
      <w:bookmarkEnd w:id="8"/>
      <w:r w:rsidRPr="00203A9E">
        <w:t>Avkjørselspiler er vist på kartet. Mindre justeringer av avkjørsler tillates og avklares med Lurøy kommune.</w:t>
      </w:r>
    </w:p>
    <w:p w14:paraId="4B259E01" w14:textId="77777777" w:rsidR="005F1A18" w:rsidRPr="00203A9E" w:rsidRDefault="005F1A18" w:rsidP="005F1A18">
      <w:pPr>
        <w:ind w:left="708"/>
      </w:pPr>
      <w:bookmarkStart w:id="10" w:name="_Hlk179812804"/>
      <w:r>
        <w:t>Det er tillatt å begrense adkomsten til industri- og havneområder med port.</w:t>
      </w:r>
    </w:p>
    <w:bookmarkEnd w:id="9"/>
    <w:bookmarkEnd w:id="10"/>
    <w:p w14:paraId="7D2B703D" w14:textId="77777777" w:rsidR="005F1A18" w:rsidRPr="00203A9E" w:rsidRDefault="005F1A18" w:rsidP="005F1A18">
      <w:pPr>
        <w:pStyle w:val="Overskrift3"/>
      </w:pPr>
      <w:r w:rsidRPr="00203A9E">
        <w:t>3.2.</w:t>
      </w:r>
      <w:r>
        <w:t>2</w:t>
      </w:r>
      <w:r w:rsidRPr="00203A9E">
        <w:t xml:space="preserve"> Formål – gang</w:t>
      </w:r>
      <w:r>
        <w:t>veg</w:t>
      </w:r>
      <w:r w:rsidRPr="00203A9E">
        <w:t xml:space="preserve"> (G</w:t>
      </w:r>
      <w:r>
        <w:t>G</w:t>
      </w:r>
      <w:r w:rsidRPr="00203A9E">
        <w:t>)</w:t>
      </w:r>
    </w:p>
    <w:p w14:paraId="067DD93D" w14:textId="77777777" w:rsidR="005F1A18" w:rsidRPr="00203A9E" w:rsidRDefault="005F1A18" w:rsidP="005F1A18">
      <w:pPr>
        <w:ind w:left="708"/>
      </w:pPr>
      <w:r>
        <w:t>Gangvegen er tillatt opparbeidet som grusveg.</w:t>
      </w:r>
    </w:p>
    <w:p w14:paraId="25039D0E" w14:textId="7F200AF8" w:rsidR="005F1A18" w:rsidRPr="00203A9E" w:rsidRDefault="005F1A18" w:rsidP="005F1A18">
      <w:pPr>
        <w:pStyle w:val="Overskrift3"/>
      </w:pPr>
      <w:r w:rsidRPr="00203A9E">
        <w:t>3.2.</w:t>
      </w:r>
      <w:r>
        <w:t>3</w:t>
      </w:r>
      <w:r w:rsidRPr="00203A9E">
        <w:t xml:space="preserve"> Formål - annen veggrunn –grønnstruktur (AVG)</w:t>
      </w:r>
    </w:p>
    <w:p w14:paraId="16ACD5CA" w14:textId="77777777" w:rsidR="005F1A18" w:rsidRDefault="005F1A18" w:rsidP="005F1A18">
      <w:pPr>
        <w:ind w:left="708"/>
      </w:pPr>
      <w:r w:rsidRPr="00203A9E">
        <w:t xml:space="preserve">Områder regulert til annen veggrunn kan brukes til grøfter, skjæringer, fyllinger, </w:t>
      </w:r>
      <w:proofErr w:type="spellStart"/>
      <w:r w:rsidRPr="00203A9E">
        <w:t>snøopplag</w:t>
      </w:r>
      <w:proofErr w:type="spellEnd"/>
      <w:r w:rsidRPr="00203A9E">
        <w:t xml:space="preserve">, plassering av lysmaster, skilt og lignende. </w:t>
      </w:r>
    </w:p>
    <w:p w14:paraId="7F926698" w14:textId="77777777" w:rsidR="005F1A18" w:rsidRPr="00203A9E" w:rsidRDefault="005F1A18" w:rsidP="005F1A18">
      <w:pPr>
        <w:pStyle w:val="Overskrift3"/>
      </w:pPr>
      <w:r w:rsidRPr="00203A9E">
        <w:t>3.2.5 Formål –kai (KAI)</w:t>
      </w:r>
    </w:p>
    <w:p w14:paraId="2E76C89C" w14:textId="77777777" w:rsidR="005F1A18" w:rsidRPr="00203A9E" w:rsidRDefault="005F1A18" w:rsidP="005F1A18">
      <w:pPr>
        <w:ind w:left="708"/>
        <w:rPr>
          <w:color w:val="FF0000"/>
        </w:rPr>
      </w:pPr>
      <w:bookmarkStart w:id="11" w:name="_Hlk173999615"/>
      <w:r w:rsidRPr="00203A9E">
        <w:t>Arealet er avsatt til kai</w:t>
      </w:r>
      <w:r>
        <w:t xml:space="preserve"> for tilliggende næringsaktivitet</w:t>
      </w:r>
      <w:r w:rsidRPr="00203A9E">
        <w:t xml:space="preserve">. Formålsgrensen er å oppfatte som en ytre begrensning av kai mot sjøen. </w:t>
      </w:r>
      <w:r>
        <w:t>Det er ikke tillatt med bebyggelse.</w:t>
      </w:r>
    </w:p>
    <w:p w14:paraId="1DFAD806" w14:textId="77777777" w:rsidR="005F1A18" w:rsidRDefault="005F1A18" w:rsidP="005F1A18">
      <w:pPr>
        <w:ind w:left="708"/>
      </w:pPr>
      <w:r w:rsidRPr="00203A9E">
        <w:t xml:space="preserve">Høyden på hver kai tilpasses båtene den skal dimensjoneres for og fastsettes i detaljprosjekteringsfasen. </w:t>
      </w:r>
    </w:p>
    <w:p w14:paraId="3B3E1F5E" w14:textId="218A121C" w:rsidR="005F1A18" w:rsidRPr="00203A9E" w:rsidRDefault="00A94687" w:rsidP="005F1A18">
      <w:pPr>
        <w:ind w:left="708"/>
      </w:pPr>
      <w:r>
        <w:t xml:space="preserve">Mudring, </w:t>
      </w:r>
      <w:proofErr w:type="spellStart"/>
      <w:r>
        <w:t>p</w:t>
      </w:r>
      <w:r w:rsidR="005F1A18" w:rsidRPr="00636F96">
        <w:t>eling</w:t>
      </w:r>
      <w:proofErr w:type="spellEnd"/>
      <w:r w:rsidR="005F1A18" w:rsidRPr="00636F96">
        <w:t xml:space="preserve"> og </w:t>
      </w:r>
      <w:proofErr w:type="spellStart"/>
      <w:r w:rsidR="005F1A18" w:rsidRPr="00636F96">
        <w:t>spunting</w:t>
      </w:r>
      <w:proofErr w:type="spellEnd"/>
      <w:r w:rsidR="005F1A18" w:rsidRPr="00636F96">
        <w:t xml:space="preserve"> er tillatt</w:t>
      </w:r>
      <w:r w:rsidR="005F1A18">
        <w:t xml:space="preserve"> i anleggsperioden</w:t>
      </w:r>
      <w:r w:rsidR="005F1A18" w:rsidRPr="00636F96">
        <w:t>.</w:t>
      </w:r>
    </w:p>
    <w:bookmarkEnd w:id="11"/>
    <w:p w14:paraId="59463409" w14:textId="77777777" w:rsidR="005F1A18" w:rsidRPr="00203A9E" w:rsidRDefault="005F1A18" w:rsidP="005F1A18">
      <w:pPr>
        <w:pStyle w:val="Overskrift3"/>
      </w:pPr>
      <w:r w:rsidRPr="00203A9E">
        <w:t>3.2.</w:t>
      </w:r>
      <w:r>
        <w:t>6</w:t>
      </w:r>
      <w:r w:rsidRPr="00203A9E">
        <w:t xml:space="preserve"> Formål –molo (MO)</w:t>
      </w:r>
    </w:p>
    <w:p w14:paraId="754723C5" w14:textId="69EB62CD" w:rsidR="005F1A18" w:rsidRPr="00203A9E" w:rsidRDefault="005F1A18" w:rsidP="00C65D13">
      <w:pPr>
        <w:ind w:left="705"/>
      </w:pPr>
      <w:r>
        <w:t>Molo tillates fylt opp til kote +</w:t>
      </w:r>
      <w:r w:rsidR="002256AF">
        <w:t xml:space="preserve">4 med en </w:t>
      </w:r>
      <w:r w:rsidR="00350626">
        <w:t>topp</w:t>
      </w:r>
      <w:r w:rsidR="002256AF">
        <w:t>bredde på maksimalt 20 m.</w:t>
      </w:r>
      <w:r w:rsidR="00654C8E">
        <w:t xml:space="preserve"> Mudring og fyllingsfot er tillatt.</w:t>
      </w:r>
    </w:p>
    <w:p w14:paraId="453428FD" w14:textId="5DCB3A59" w:rsidR="005F1A18" w:rsidRPr="00203A9E" w:rsidRDefault="005F1A18" w:rsidP="005F1A18">
      <w:pPr>
        <w:pStyle w:val="Overskrift3"/>
      </w:pPr>
      <w:r w:rsidRPr="00203A9E">
        <w:t>3.2.</w:t>
      </w:r>
      <w:r>
        <w:t>7</w:t>
      </w:r>
      <w:r w:rsidRPr="00203A9E">
        <w:t xml:space="preserve"> Formål </w:t>
      </w:r>
      <w:r w:rsidR="002256AF" w:rsidRPr="00203A9E">
        <w:t>- parkering (P)</w:t>
      </w:r>
    </w:p>
    <w:p w14:paraId="7D154574" w14:textId="063A2FC3" w:rsidR="005F1A18" w:rsidRPr="00203A9E" w:rsidRDefault="005F1A18" w:rsidP="005F1A18">
      <w:pPr>
        <w:ind w:left="708"/>
      </w:pPr>
      <w:bookmarkStart w:id="12" w:name="_Hlk174002385"/>
      <w:r>
        <w:t>Parkeringsområdet tillates benyttet til ladestasjoner for alle typer kjøretøy</w:t>
      </w:r>
      <w:r w:rsidR="00654C8E">
        <w:t>.</w:t>
      </w:r>
      <w:r>
        <w:t>.</w:t>
      </w:r>
    </w:p>
    <w:bookmarkEnd w:id="12"/>
    <w:p w14:paraId="34166149" w14:textId="77777777" w:rsidR="005F1A18" w:rsidRPr="003935CD" w:rsidRDefault="005F1A18" w:rsidP="005F1A18">
      <w:pPr>
        <w:pStyle w:val="Overskrift2"/>
        <w:rPr>
          <w:b/>
          <w:bCs/>
        </w:rPr>
      </w:pPr>
      <w:r>
        <w:rPr>
          <w:b/>
          <w:bCs/>
        </w:rPr>
        <w:t>3.3</w:t>
      </w:r>
      <w:r w:rsidRPr="00C9233C">
        <w:rPr>
          <w:b/>
          <w:bCs/>
        </w:rPr>
        <w:t>. Grønnstruktur (§12-5 nr. 3)</w:t>
      </w:r>
    </w:p>
    <w:p w14:paraId="599F07F5" w14:textId="77777777" w:rsidR="005F1A18" w:rsidRPr="001A50A3" w:rsidRDefault="005F1A18" w:rsidP="005F1A18">
      <w:pPr>
        <w:pStyle w:val="Overskrift3"/>
      </w:pPr>
      <w:r>
        <w:t>3.3.1</w:t>
      </w:r>
      <w:r w:rsidRPr="001A50A3">
        <w:t xml:space="preserve"> </w:t>
      </w:r>
      <w:r>
        <w:t>F</w:t>
      </w:r>
      <w:r w:rsidRPr="001A50A3">
        <w:t xml:space="preserve">ormål – </w:t>
      </w:r>
      <w:r>
        <w:t>v</w:t>
      </w:r>
      <w:r w:rsidRPr="001A50A3">
        <w:t>egetasjonsskjerm (</w:t>
      </w:r>
      <w:r>
        <w:t>VS</w:t>
      </w:r>
      <w:r w:rsidRPr="001A50A3">
        <w:t>)</w:t>
      </w:r>
    </w:p>
    <w:p w14:paraId="6F146BC4" w14:textId="23209BAC" w:rsidR="005F1A18" w:rsidRDefault="005F1A18" w:rsidP="000F0F5B">
      <w:pPr>
        <w:pStyle w:val="Listeavsnitt"/>
        <w:widowControl w:val="0"/>
        <w:spacing w:before="60" w:after="60"/>
      </w:pPr>
      <w:r>
        <w:t xml:space="preserve">Vegetasjonsskjermene skal fungere som skjerming mot henholdsvis industriområdet og skjæring. Skjermen skal fremstå naturlig og beplantes med stedegne arter. Voll tillates i VS-1, </w:t>
      </w:r>
      <w:r w:rsidRPr="000F0F5B">
        <w:t>høyde 3 m.</w:t>
      </w:r>
      <w:r>
        <w:t xml:space="preserve"> </w:t>
      </w:r>
      <w:r w:rsidR="008373F0">
        <w:t xml:space="preserve">Det tillates fylt inn </w:t>
      </w:r>
      <w:r w:rsidR="00952AC1">
        <w:t>vekstmasser mot skjæring i VS-2.</w:t>
      </w:r>
    </w:p>
    <w:p w14:paraId="7D7741EC" w14:textId="77777777" w:rsidR="005F1A18" w:rsidRPr="00E93BF6" w:rsidRDefault="005F1A18" w:rsidP="005F1A18">
      <w:pPr>
        <w:pStyle w:val="Overskrift2"/>
        <w:rPr>
          <w:b/>
          <w:lang w:val="nn-NO"/>
        </w:rPr>
      </w:pPr>
      <w:r>
        <w:rPr>
          <w:b/>
          <w:lang w:val="nn-NO"/>
        </w:rPr>
        <w:t>3</w:t>
      </w:r>
      <w:r w:rsidRPr="00E93BF6">
        <w:rPr>
          <w:b/>
          <w:lang w:val="nn-NO"/>
        </w:rPr>
        <w:t>.</w:t>
      </w:r>
      <w:r>
        <w:rPr>
          <w:b/>
          <w:lang w:val="nn-NO"/>
        </w:rPr>
        <w:t>4</w:t>
      </w:r>
      <w:r w:rsidRPr="00E93BF6">
        <w:rPr>
          <w:b/>
          <w:lang w:val="nn-NO"/>
        </w:rPr>
        <w:t xml:space="preserve"> Landbruks-, na</w:t>
      </w:r>
      <w:r w:rsidRPr="00E93BF6">
        <w:rPr>
          <w:rStyle w:val="Overskrift2Tegn"/>
          <w:b/>
          <w:lang w:val="nn-NO"/>
        </w:rPr>
        <w:t>tur- og friluftsformål samt reindri</w:t>
      </w:r>
      <w:r w:rsidRPr="00E93BF6">
        <w:rPr>
          <w:b/>
          <w:lang w:val="nn-NO"/>
        </w:rPr>
        <w:t>ft (§ 12-5 nr. 5)</w:t>
      </w:r>
    </w:p>
    <w:p w14:paraId="63290786" w14:textId="7D0D15CD" w:rsidR="005F1A18" w:rsidRDefault="005F1A18" w:rsidP="005F1A18">
      <w:pPr>
        <w:pStyle w:val="Overskrift3"/>
        <w:rPr>
          <w:szCs w:val="22"/>
        </w:rPr>
      </w:pPr>
      <w:r w:rsidRPr="00C9487C">
        <w:rPr>
          <w:szCs w:val="22"/>
        </w:rPr>
        <w:t xml:space="preserve">3.4.1 Formål – </w:t>
      </w:r>
      <w:r w:rsidR="000F0F5B">
        <w:rPr>
          <w:szCs w:val="22"/>
        </w:rPr>
        <w:t>v</w:t>
      </w:r>
      <w:r w:rsidRPr="00C9487C">
        <w:rPr>
          <w:szCs w:val="22"/>
        </w:rPr>
        <w:t>ern av kulturmiljø (KMV)</w:t>
      </w:r>
    </w:p>
    <w:p w14:paraId="38128535" w14:textId="0C2B1F3D" w:rsidR="005F1A18" w:rsidRDefault="005F1A18" w:rsidP="005F1A18">
      <w:pPr>
        <w:ind w:left="708"/>
      </w:pPr>
      <w:r>
        <w:t>Arealet viderefører og utvider regulert friområde i kommunedelplanen</w:t>
      </w:r>
      <w:bookmarkStart w:id="13" w:name="_Hlk174007435"/>
      <w:r>
        <w:t xml:space="preserve">. </w:t>
      </w:r>
      <w:r w:rsidRPr="00EE1FB9">
        <w:rPr>
          <w:iCs/>
        </w:rPr>
        <w:t>Innenfor område</w:t>
      </w:r>
      <w:r>
        <w:rPr>
          <w:iCs/>
        </w:rPr>
        <w:t>t</w:t>
      </w:r>
      <w:r w:rsidRPr="00EE1FB9">
        <w:rPr>
          <w:iCs/>
        </w:rPr>
        <w:t xml:space="preserve"> må det ikke foretas noen</w:t>
      </w:r>
      <w:r>
        <w:rPr>
          <w:iCs/>
        </w:rPr>
        <w:t xml:space="preserve"> </w:t>
      </w:r>
      <w:r w:rsidRPr="00EE1FB9">
        <w:rPr>
          <w:iCs/>
        </w:rPr>
        <w:t>inngrep i som kan skade kulturminne</w:t>
      </w:r>
      <w:r>
        <w:rPr>
          <w:iCs/>
        </w:rPr>
        <w:t xml:space="preserve">t. </w:t>
      </w:r>
      <w:r>
        <w:t xml:space="preserve">Det tillates </w:t>
      </w:r>
      <w:proofErr w:type="spellStart"/>
      <w:r>
        <w:t>utenpåhengende</w:t>
      </w:r>
      <w:proofErr w:type="spellEnd"/>
      <w:r>
        <w:t xml:space="preserve"> gangbane mellom eksisterende ferjekai og ny kai. Gangbanen skal være</w:t>
      </w:r>
      <w:r w:rsidR="00C8364B">
        <w:t xml:space="preserve"> </w:t>
      </w:r>
      <w:r>
        <w:t>stengt for offentligheten.</w:t>
      </w:r>
    </w:p>
    <w:bookmarkEnd w:id="13"/>
    <w:p w14:paraId="398D20D0" w14:textId="77777777" w:rsidR="005F1A18" w:rsidRPr="00C9233C" w:rsidRDefault="005F1A18" w:rsidP="005F1A18">
      <w:pPr>
        <w:pStyle w:val="Overskrift2"/>
        <w:rPr>
          <w:b/>
          <w:bCs/>
        </w:rPr>
      </w:pPr>
      <w:r>
        <w:rPr>
          <w:b/>
          <w:bCs/>
        </w:rPr>
        <w:t>3</w:t>
      </w:r>
      <w:r w:rsidRPr="00C9233C">
        <w:rPr>
          <w:b/>
          <w:bCs/>
        </w:rPr>
        <w:t>.</w:t>
      </w:r>
      <w:r>
        <w:rPr>
          <w:b/>
          <w:bCs/>
        </w:rPr>
        <w:t>5</w:t>
      </w:r>
      <w:r w:rsidRPr="00C9233C">
        <w:rPr>
          <w:b/>
          <w:bCs/>
        </w:rPr>
        <w:t xml:space="preserve"> Bruk og vern av sjø og vassdrag med tilhørende strandsone (§12-5 nr. 6)</w:t>
      </w:r>
    </w:p>
    <w:p w14:paraId="7630AE3D" w14:textId="77777777" w:rsidR="005F1A18" w:rsidRPr="00C9233C" w:rsidRDefault="005F1A18" w:rsidP="005F1A18">
      <w:pPr>
        <w:pStyle w:val="Overskrift3"/>
        <w:rPr>
          <w:szCs w:val="22"/>
        </w:rPr>
      </w:pPr>
      <w:r>
        <w:rPr>
          <w:szCs w:val="22"/>
        </w:rPr>
        <w:t>3.5</w:t>
      </w:r>
      <w:r w:rsidRPr="00C9233C">
        <w:rPr>
          <w:szCs w:val="22"/>
        </w:rPr>
        <w:t>.</w:t>
      </w:r>
      <w:r>
        <w:rPr>
          <w:szCs w:val="22"/>
        </w:rPr>
        <w:t>1</w:t>
      </w:r>
      <w:r w:rsidRPr="00C9233C">
        <w:rPr>
          <w:szCs w:val="22"/>
        </w:rPr>
        <w:t xml:space="preserve"> Formål – havneområde i sjø (HOS)</w:t>
      </w:r>
    </w:p>
    <w:p w14:paraId="449962D4" w14:textId="77777777" w:rsidR="005F1A18" w:rsidRDefault="005F1A18" w:rsidP="005F1A18">
      <w:pPr>
        <w:ind w:left="708"/>
      </w:pPr>
      <w:bookmarkStart w:id="14" w:name="_Hlk153551383"/>
      <w:bookmarkStart w:id="15" w:name="_Hlk174008418"/>
      <w:r>
        <w:t>Mudring og fyllingsfot er tillatt innenfor bestemmelsesområde #1.</w:t>
      </w:r>
    </w:p>
    <w:p w14:paraId="4B7144D8" w14:textId="008D6A7D" w:rsidR="005F1A18" w:rsidRDefault="005F1A18" w:rsidP="005F1A18">
      <w:pPr>
        <w:ind w:left="708"/>
      </w:pPr>
      <w:r w:rsidRPr="00E837E4">
        <w:lastRenderedPageBreak/>
        <w:t xml:space="preserve">Havne/trafikkområde i sjø </w:t>
      </w:r>
      <w:r>
        <w:t xml:space="preserve">er offentlig areal og </w:t>
      </w:r>
      <w:r w:rsidRPr="00E837E4">
        <w:t xml:space="preserve">skal være åpent for skipstrafikk til og fra </w:t>
      </w:r>
      <w:r w:rsidR="00654C8E">
        <w:t>plan</w:t>
      </w:r>
      <w:r w:rsidR="00654C8E" w:rsidRPr="00E837E4">
        <w:t>området</w:t>
      </w:r>
      <w:r w:rsidRPr="00E837E4">
        <w:t>.</w:t>
      </w:r>
    </w:p>
    <w:p w14:paraId="536AE68A" w14:textId="3698E9F7" w:rsidR="005F1A18" w:rsidRDefault="005F1A18" w:rsidP="005F1A18">
      <w:pPr>
        <w:ind w:left="708"/>
      </w:pPr>
      <w:r w:rsidRPr="0088306F">
        <w:t xml:space="preserve">Innenfor </w:t>
      </w:r>
      <w:r>
        <w:t>arealet</w:t>
      </w:r>
      <w:r w:rsidRPr="0088306F">
        <w:t xml:space="preserve"> kan det </w:t>
      </w:r>
      <w:r>
        <w:t xml:space="preserve">etableres anlegg og installasjoner i sjø knyttet til driften av </w:t>
      </w:r>
      <w:r w:rsidR="00654C8E">
        <w:t>industri- og næringsvirksomheter</w:t>
      </w:r>
      <w:r>
        <w:t xml:space="preserve">. Dette inkluderer konstruksjoner for fortøyning/forankring, ledningsanlegg, etc. </w:t>
      </w:r>
      <w:r w:rsidR="00654C8E" w:rsidRPr="00654C8E">
        <w:t xml:space="preserve">Det er tillatt å etablere fortøyninger innenfor formålet for </w:t>
      </w:r>
      <w:proofErr w:type="spellStart"/>
      <w:r w:rsidR="00654C8E" w:rsidRPr="00654C8E">
        <w:t>merdeanlegg</w:t>
      </w:r>
      <w:proofErr w:type="spellEnd"/>
      <w:r w:rsidR="00654C8E" w:rsidRPr="00654C8E">
        <w:t xml:space="preserve"> som ligger utenfor planområdet.</w:t>
      </w:r>
      <w:r w:rsidR="00654C8E">
        <w:t xml:space="preserve"> </w:t>
      </w:r>
    </w:p>
    <w:p w14:paraId="471B0E54" w14:textId="358307F7" w:rsidR="005F1A18" w:rsidRDefault="005F1A18" w:rsidP="005F1A18">
      <w:pPr>
        <w:ind w:left="708"/>
      </w:pPr>
      <w:r>
        <w:t xml:space="preserve">Alle inngrep i sjø skal vurderes opp mot </w:t>
      </w:r>
      <w:r w:rsidR="00C8364B">
        <w:t>h</w:t>
      </w:r>
      <w:r>
        <w:t>avne- og farvannsloven.</w:t>
      </w:r>
      <w:r w:rsidRPr="0088306F">
        <w:t xml:space="preserve"> </w:t>
      </w:r>
      <w:bookmarkEnd w:id="14"/>
    </w:p>
    <w:bookmarkEnd w:id="15"/>
    <w:p w14:paraId="74019051" w14:textId="77777777" w:rsidR="005F1A18" w:rsidRPr="00C9233C" w:rsidRDefault="005F1A18" w:rsidP="005F1A18">
      <w:pPr>
        <w:pStyle w:val="Overskrift3"/>
        <w:rPr>
          <w:szCs w:val="22"/>
        </w:rPr>
      </w:pPr>
      <w:r>
        <w:rPr>
          <w:szCs w:val="22"/>
        </w:rPr>
        <w:t>3.5</w:t>
      </w:r>
      <w:r w:rsidRPr="00C9233C">
        <w:rPr>
          <w:szCs w:val="22"/>
        </w:rPr>
        <w:t>.</w:t>
      </w:r>
      <w:r>
        <w:rPr>
          <w:szCs w:val="22"/>
        </w:rPr>
        <w:t>2</w:t>
      </w:r>
      <w:r w:rsidRPr="00C9233C">
        <w:rPr>
          <w:szCs w:val="22"/>
        </w:rPr>
        <w:t xml:space="preserve"> Formål – småbåthavn</w:t>
      </w:r>
      <w:r>
        <w:rPr>
          <w:szCs w:val="22"/>
        </w:rPr>
        <w:t xml:space="preserve"> (SH) </w:t>
      </w:r>
    </w:p>
    <w:p w14:paraId="7B0A7187" w14:textId="77777777" w:rsidR="005F1A18" w:rsidRDefault="005F1A18" w:rsidP="005F1A18">
      <w:pPr>
        <w:ind w:left="708"/>
      </w:pPr>
      <w:bookmarkStart w:id="16" w:name="_Hlk174008618"/>
      <w:r>
        <w:t>Det tillates etablert småbåthavn med flytebrygger. Mudring og fyllingsfot for molo og næringsformål tillates. Det tillates etablert båtoppsett i fylling.</w:t>
      </w:r>
    </w:p>
    <w:bookmarkEnd w:id="16"/>
    <w:p w14:paraId="5AB23CDB" w14:textId="77777777" w:rsidR="005F1A18" w:rsidRPr="00412757" w:rsidRDefault="005F1A18" w:rsidP="005F1A18">
      <w:pPr>
        <w:pStyle w:val="Overskrift1"/>
        <w:rPr>
          <w:b/>
        </w:rPr>
      </w:pPr>
      <w:r>
        <w:rPr>
          <w:b/>
        </w:rPr>
        <w:t>4</w:t>
      </w:r>
      <w:r w:rsidRPr="00412757">
        <w:rPr>
          <w:b/>
        </w:rPr>
        <w:t>. Bestemmelser til hensynssoner</w:t>
      </w:r>
      <w:r>
        <w:rPr>
          <w:b/>
        </w:rPr>
        <w:t xml:space="preserve"> (§§ 12-6, 12-7 og 11-8)</w:t>
      </w:r>
    </w:p>
    <w:p w14:paraId="02D57E4C" w14:textId="77777777" w:rsidR="005F1A18" w:rsidRDefault="005F1A18" w:rsidP="005F1A18"/>
    <w:p w14:paraId="535AC9D4" w14:textId="7E4D30FE" w:rsidR="005F1A18" w:rsidRDefault="00366CCC" w:rsidP="005F1A18">
      <w:r>
        <w:t>H</w:t>
      </w:r>
      <w:r w:rsidR="005F1A18" w:rsidRPr="00366CCC">
        <w:t>140 Frisikt</w:t>
      </w:r>
      <w:r w:rsidR="005F1A18">
        <w:t>-</w:t>
      </w:r>
      <w:r w:rsidR="005F1A18" w:rsidRPr="00B173E3">
        <w:t xml:space="preserve"> </w:t>
      </w:r>
      <w:r w:rsidR="005F1A18">
        <w:t>Innenfor området tillates ikke sikthindringer som er høyere enn 0,5 m over veibanen.</w:t>
      </w:r>
      <w:r w:rsidR="005F1A18" w:rsidRPr="00E837E4">
        <w:t xml:space="preserve"> </w:t>
      </w:r>
      <w:r w:rsidR="005F1A18">
        <w:t>Enkeltstående trær, stolper eller lignende kan tillates.</w:t>
      </w:r>
    </w:p>
    <w:p w14:paraId="5CFDA7E7" w14:textId="36E096B4" w:rsidR="005F1A18" w:rsidRPr="00976AB7" w:rsidRDefault="005F1A18" w:rsidP="005F1A18">
      <w:r w:rsidRPr="002D773F">
        <w:t>H370 Høyspentanlegg inkludert høyspentkabler.</w:t>
      </w:r>
      <w:r>
        <w:t xml:space="preserve"> </w:t>
      </w:r>
      <w:bookmarkStart w:id="17" w:name="_Hlk174009126"/>
      <w:r>
        <w:t xml:space="preserve">Innenfor området tillates det ikke bygninger for varig opphold. Øvrige tiltak innenfor hensynsonene skal godkjennes av </w:t>
      </w:r>
      <w:proofErr w:type="spellStart"/>
      <w:r>
        <w:t>ledningseier</w:t>
      </w:r>
      <w:proofErr w:type="spellEnd"/>
      <w:r>
        <w:t xml:space="preserve">. Dersom det planlegges anleggsarbeider i en horisontal avstand nærmere enn 30 m fra ytterste strømførende linje skal </w:t>
      </w:r>
      <w:proofErr w:type="spellStart"/>
      <w:r>
        <w:t>ledningseier</w:t>
      </w:r>
      <w:proofErr w:type="spellEnd"/>
      <w:r>
        <w:t xml:space="preserve"> kontaktes.</w:t>
      </w:r>
      <w:bookmarkEnd w:id="17"/>
      <w:r>
        <w:t xml:space="preserve"> </w:t>
      </w:r>
    </w:p>
    <w:p w14:paraId="0A1F2A41" w14:textId="77777777" w:rsidR="005F1A18" w:rsidRPr="00412757" w:rsidRDefault="005F1A18" w:rsidP="005F1A18">
      <w:pPr>
        <w:pStyle w:val="Overskrift2"/>
        <w:rPr>
          <w:b/>
        </w:rPr>
      </w:pPr>
      <w:r>
        <w:rPr>
          <w:b/>
        </w:rPr>
        <w:t>4</w:t>
      </w:r>
      <w:r w:rsidRPr="00412757">
        <w:rPr>
          <w:b/>
        </w:rPr>
        <w:t>.</w:t>
      </w:r>
      <w:r>
        <w:rPr>
          <w:b/>
        </w:rPr>
        <w:t>2</w:t>
      </w:r>
      <w:r w:rsidRPr="00412757">
        <w:rPr>
          <w:b/>
        </w:rPr>
        <w:t xml:space="preserve"> Båndlagte områder (§ 11-8 d)</w:t>
      </w:r>
    </w:p>
    <w:p w14:paraId="68A4B137" w14:textId="77777777" w:rsidR="005F1A18" w:rsidRDefault="005F1A18" w:rsidP="005F1A18">
      <w:pPr>
        <w:pStyle w:val="Overskrift3"/>
      </w:pPr>
      <w:r>
        <w:t xml:space="preserve">4.2.1 Hensynssone båndlegging etter lov om kulturminner – </w:t>
      </w:r>
      <w:r w:rsidRPr="00EE1FB9">
        <w:t>H</w:t>
      </w:r>
      <w:r>
        <w:t>73</w:t>
      </w:r>
      <w:r w:rsidRPr="00EE1FB9">
        <w:t>0</w:t>
      </w:r>
    </w:p>
    <w:p w14:paraId="112F6E43" w14:textId="77777777" w:rsidR="005F1A18" w:rsidRPr="00EE1FB9" w:rsidRDefault="005F1A18" w:rsidP="005F1A18">
      <w:pPr>
        <w:ind w:left="708"/>
        <w:rPr>
          <w:iCs/>
        </w:rPr>
      </w:pPr>
      <w:r w:rsidRPr="00EE1FB9">
        <w:rPr>
          <w:iCs/>
        </w:rPr>
        <w:t>Innenfor området er det ikke tillatt å foreta noen form for fysiske inngrep som er egnet til å skade, ødelegge, grave ut, flytte, forandre, tildekke, skjule eller på annen måte utilbørlig, skjemme de automatisk freda kulturminnene eller framkalle fare for at dette kan skje. Eventuelle tiltak innenfor området må på forhånd avklares med kulturminnemyndighetene, jf. Lov om kulturminner §§ 3 og 8.Som angir hensyn og/eller følger opp vedtatte sektorplaner.</w:t>
      </w:r>
    </w:p>
    <w:p w14:paraId="63A5CDAA" w14:textId="77777777" w:rsidR="005F1A18" w:rsidRPr="00412757" w:rsidRDefault="005F1A18" w:rsidP="005F1A18">
      <w:pPr>
        <w:pStyle w:val="Overskrift1"/>
        <w:rPr>
          <w:b/>
        </w:rPr>
      </w:pPr>
      <w:r>
        <w:rPr>
          <w:b/>
        </w:rPr>
        <w:t>5</w:t>
      </w:r>
      <w:r w:rsidRPr="00412757">
        <w:rPr>
          <w:b/>
        </w:rPr>
        <w:t>. Bestemmelser til bestemmelsesområder</w:t>
      </w:r>
      <w:r>
        <w:rPr>
          <w:b/>
        </w:rPr>
        <w:t xml:space="preserve"> </w:t>
      </w:r>
    </w:p>
    <w:p w14:paraId="6ACFDDFA" w14:textId="77777777" w:rsidR="005F1A18" w:rsidRPr="00EF2EA0" w:rsidRDefault="005F1A18" w:rsidP="005F1A18">
      <w:pPr>
        <w:pStyle w:val="Overskrift2"/>
        <w:rPr>
          <w:b/>
        </w:rPr>
      </w:pPr>
      <w:r>
        <w:rPr>
          <w:b/>
        </w:rPr>
        <w:t>5.1 Bestemmelser til bestemmelsesområde #1</w:t>
      </w:r>
    </w:p>
    <w:p w14:paraId="4383BD40" w14:textId="77777777" w:rsidR="005F1A18" w:rsidRDefault="005F1A18" w:rsidP="005F1A18">
      <w:r>
        <w:t>Det tillates mudring og fyllingsfot i sjø innenfor bestemmelsesområdet.</w:t>
      </w:r>
    </w:p>
    <w:p w14:paraId="30001CCA" w14:textId="1F53FD4D" w:rsidR="005F1A18" w:rsidRPr="00EF2EA0" w:rsidRDefault="005F1A18" w:rsidP="005F1A18">
      <w:pPr>
        <w:pStyle w:val="Overskrift2"/>
        <w:rPr>
          <w:b/>
        </w:rPr>
      </w:pPr>
      <w:r>
        <w:rPr>
          <w:b/>
        </w:rPr>
        <w:t>5.2 Bestemmelser til bestemmelsesområde #2</w:t>
      </w:r>
      <w:r w:rsidR="005D55FF">
        <w:rPr>
          <w:b/>
        </w:rPr>
        <w:t xml:space="preserve"> og #3</w:t>
      </w:r>
    </w:p>
    <w:p w14:paraId="3BF38BE2" w14:textId="5E216C71" w:rsidR="00467786" w:rsidRDefault="00E072CC" w:rsidP="00467786">
      <w:r>
        <w:t xml:space="preserve">Bestemmelsesområdene gjelder automatisk fredede kulturminner som </w:t>
      </w:r>
      <w:r w:rsidR="000357E2">
        <w:t>søkes frigitt gjennom planvedtak.</w:t>
      </w:r>
    </w:p>
    <w:p w14:paraId="259A5DE8" w14:textId="32812D6B" w:rsidR="00A645B7" w:rsidRPr="000A56C2" w:rsidRDefault="002448B9" w:rsidP="002448B9">
      <w:r>
        <w:rPr>
          <w:color w:val="000000"/>
        </w:rPr>
        <w:t>#</w:t>
      </w:r>
      <w:r w:rsidR="002E600A">
        <w:rPr>
          <w:color w:val="000000"/>
        </w:rPr>
        <w:t>2</w:t>
      </w:r>
      <w:r>
        <w:rPr>
          <w:color w:val="000000"/>
        </w:rPr>
        <w:t xml:space="preserve">: Kulturminne med </w:t>
      </w:r>
      <w:r w:rsidR="00A645B7" w:rsidRPr="002448B9">
        <w:rPr>
          <w:color w:val="000000"/>
        </w:rPr>
        <w:t xml:space="preserve">id </w:t>
      </w:r>
      <w:r w:rsidR="00A67607">
        <w:t>48</w:t>
      </w:r>
      <w:r w:rsidR="00B01083">
        <w:t>223</w:t>
      </w:r>
      <w:r w:rsidR="00A645B7">
        <w:t xml:space="preserve"> </w:t>
      </w:r>
    </w:p>
    <w:p w14:paraId="42CBF59D" w14:textId="062A99F6" w:rsidR="00A645B7" w:rsidRPr="00467786" w:rsidRDefault="00A645B7" w:rsidP="00A645B7">
      <w:r>
        <w:rPr>
          <w:color w:val="000000"/>
        </w:rPr>
        <w:t>#</w:t>
      </w:r>
      <w:r w:rsidR="002E600A">
        <w:rPr>
          <w:color w:val="000000"/>
        </w:rPr>
        <w:t>3</w:t>
      </w:r>
      <w:r w:rsidR="002448B9">
        <w:rPr>
          <w:color w:val="000000"/>
        </w:rPr>
        <w:t>:</w:t>
      </w:r>
      <w:r>
        <w:rPr>
          <w:color w:val="000000"/>
        </w:rPr>
        <w:t xml:space="preserve"> </w:t>
      </w:r>
      <w:r w:rsidR="002448B9">
        <w:rPr>
          <w:color w:val="000000"/>
        </w:rPr>
        <w:t>K</w:t>
      </w:r>
      <w:r>
        <w:rPr>
          <w:color w:val="000000"/>
        </w:rPr>
        <w:t>ulturminne med id 300135</w:t>
      </w:r>
    </w:p>
    <w:p w14:paraId="07CE7B06" w14:textId="77777777" w:rsidR="005F1A18" w:rsidRPr="00327156" w:rsidRDefault="005F1A18" w:rsidP="005F1A18">
      <w:pPr>
        <w:pStyle w:val="Overskrift1"/>
        <w:rPr>
          <w:b/>
          <w:bCs/>
        </w:rPr>
      </w:pPr>
      <w:r w:rsidRPr="00327156">
        <w:rPr>
          <w:b/>
          <w:bCs/>
        </w:rPr>
        <w:t xml:space="preserve">6. Rekkefølgebestemmelser </w:t>
      </w:r>
    </w:p>
    <w:p w14:paraId="175257A5" w14:textId="77777777" w:rsidR="005F1A18" w:rsidRPr="00604A41" w:rsidRDefault="005F1A18" w:rsidP="005F1A18">
      <w:pPr>
        <w:pStyle w:val="Overskrift2"/>
        <w:rPr>
          <w:b/>
          <w:bCs/>
        </w:rPr>
      </w:pPr>
      <w:r w:rsidRPr="00604A41">
        <w:rPr>
          <w:b/>
          <w:bCs/>
        </w:rPr>
        <w:t xml:space="preserve">6.1 </w:t>
      </w:r>
      <w:r>
        <w:rPr>
          <w:b/>
          <w:bCs/>
        </w:rPr>
        <w:t>R</w:t>
      </w:r>
      <w:r w:rsidRPr="00604A41">
        <w:rPr>
          <w:b/>
          <w:bCs/>
        </w:rPr>
        <w:t>ammetillatelse</w:t>
      </w:r>
    </w:p>
    <w:p w14:paraId="4CF90CD6" w14:textId="154FE741" w:rsidR="005F1A18" w:rsidRPr="00A648BD" w:rsidRDefault="005F1A18" w:rsidP="005F1A18">
      <w:r w:rsidRPr="00A648BD">
        <w:t>Før ramme</w:t>
      </w:r>
      <w:r w:rsidR="00213572">
        <w:t>- eller ett-</w:t>
      </w:r>
      <w:proofErr w:type="spellStart"/>
      <w:r w:rsidR="00213572">
        <w:t>trinns</w:t>
      </w:r>
      <w:r w:rsidRPr="00A648BD">
        <w:t>tillatelse</w:t>
      </w:r>
      <w:proofErr w:type="spellEnd"/>
      <w:r w:rsidRPr="00A648BD">
        <w:t xml:space="preserve"> kan gis skal følgende foreligge </w:t>
      </w:r>
      <w:r>
        <w:t>for omsøkt</w:t>
      </w:r>
      <w:r w:rsidRPr="00A648BD">
        <w:t xml:space="preserve"> </w:t>
      </w:r>
      <w:r>
        <w:t>tiltak (i den grad det er relevant for tiltaket)</w:t>
      </w:r>
      <w:r w:rsidRPr="00A648BD">
        <w:t xml:space="preserve">: </w:t>
      </w:r>
    </w:p>
    <w:p w14:paraId="096E5AEB" w14:textId="79BB7EFB" w:rsidR="005F1A18" w:rsidRDefault="005F1A18" w:rsidP="005F1A18">
      <w:pPr>
        <w:pStyle w:val="Listeavsnitt"/>
        <w:numPr>
          <w:ilvl w:val="0"/>
          <w:numId w:val="29"/>
        </w:numPr>
      </w:pPr>
      <w:r w:rsidRPr="00A648BD">
        <w:t xml:space="preserve">Situasjonsplan, </w:t>
      </w:r>
      <w:r w:rsidR="00AB3119">
        <w:t xml:space="preserve">jf. bestemmelse </w:t>
      </w:r>
      <w:r w:rsidR="00AB3119" w:rsidRPr="00A648BD">
        <w:t>2.</w:t>
      </w:r>
      <w:r w:rsidR="00CC3014">
        <w:t>5</w:t>
      </w:r>
      <w:r w:rsidR="00AB3119" w:rsidRPr="00A648BD">
        <w:t>.</w:t>
      </w:r>
      <w:r w:rsidRPr="00A648BD">
        <w:t xml:space="preserve"> </w:t>
      </w:r>
    </w:p>
    <w:p w14:paraId="69A28F6F" w14:textId="77777777" w:rsidR="005F1A18" w:rsidRDefault="005F1A18" w:rsidP="005F1A18">
      <w:pPr>
        <w:pStyle w:val="Listeavsnitt"/>
        <w:numPr>
          <w:ilvl w:val="0"/>
          <w:numId w:val="29"/>
        </w:numPr>
      </w:pPr>
      <w:r>
        <w:lastRenderedPageBreak/>
        <w:t>VAO-plan godkjent av Lurøy kommune.</w:t>
      </w:r>
    </w:p>
    <w:p w14:paraId="1C6579A8" w14:textId="372EAEA6" w:rsidR="005F1A18" w:rsidRDefault="005F1A18" w:rsidP="005F1A18">
      <w:pPr>
        <w:pStyle w:val="Listeavsnitt"/>
        <w:numPr>
          <w:ilvl w:val="0"/>
          <w:numId w:val="29"/>
        </w:numPr>
      </w:pPr>
      <w:r>
        <w:t>Miljøoppfølgings</w:t>
      </w:r>
      <w:r w:rsidRPr="00A648BD">
        <w:t>plan for anleggsperioden</w:t>
      </w:r>
      <w:r>
        <w:t xml:space="preserve"> godkjent av Lurøy kommune</w:t>
      </w:r>
      <w:r w:rsidRPr="00A648BD">
        <w:t xml:space="preserve">, </w:t>
      </w:r>
      <w:r w:rsidR="00AB3119">
        <w:t>jf. bestemmelse</w:t>
      </w:r>
      <w:r w:rsidRPr="00A648BD">
        <w:t xml:space="preserve"> </w:t>
      </w:r>
      <w:r w:rsidRPr="00CC3014">
        <w:t>2.</w:t>
      </w:r>
      <w:r w:rsidR="00CC3014" w:rsidRPr="00CC3014">
        <w:t>14</w:t>
      </w:r>
      <w:r w:rsidRPr="00A648BD">
        <w:t>.</w:t>
      </w:r>
    </w:p>
    <w:p w14:paraId="7BF8DDD2" w14:textId="2AC8036A" w:rsidR="005F1A18" w:rsidRPr="00A648BD" w:rsidRDefault="005F1A18" w:rsidP="005F1A18">
      <w:pPr>
        <w:pStyle w:val="Listeavsnitt"/>
        <w:numPr>
          <w:ilvl w:val="0"/>
          <w:numId w:val="29"/>
        </w:numPr>
      </w:pPr>
      <w:r w:rsidRPr="00A648BD">
        <w:t xml:space="preserve">Dokumentasjon på tilstrekkelig sikkerhet mot stormflo og bølger, </w:t>
      </w:r>
      <w:r w:rsidR="00AB3119">
        <w:t>jf. bestemmelse</w:t>
      </w:r>
      <w:r w:rsidRPr="00A648BD">
        <w:t xml:space="preserve"> </w:t>
      </w:r>
      <w:r w:rsidRPr="00CC3014">
        <w:t>2.1</w:t>
      </w:r>
      <w:r w:rsidR="00CC3014" w:rsidRPr="00CC3014">
        <w:t>3</w:t>
      </w:r>
      <w:r w:rsidRPr="00A648BD">
        <w:t>.</w:t>
      </w:r>
    </w:p>
    <w:p w14:paraId="1562BF8C" w14:textId="00D97831" w:rsidR="005F1A18" w:rsidRPr="0070037E" w:rsidRDefault="005F1A18" w:rsidP="005F1A18">
      <w:pPr>
        <w:pStyle w:val="Listeavsnitt"/>
        <w:numPr>
          <w:ilvl w:val="0"/>
          <w:numId w:val="29"/>
        </w:numPr>
        <w:rPr>
          <w:strike/>
        </w:rPr>
      </w:pPr>
      <w:r>
        <w:t>Ingeniørgeologisk vurdering for sprengningsarbeid og sikringstiltak</w:t>
      </w:r>
      <w:r w:rsidRPr="00A648BD">
        <w:t xml:space="preserve">, </w:t>
      </w:r>
      <w:r w:rsidR="00AB3119">
        <w:t>jf. bestemmelse</w:t>
      </w:r>
      <w:r w:rsidRPr="00A648BD">
        <w:t xml:space="preserve"> </w:t>
      </w:r>
      <w:r w:rsidRPr="000A6734">
        <w:t>2.1</w:t>
      </w:r>
      <w:r w:rsidR="000A6734" w:rsidRPr="000A6734">
        <w:t>4</w:t>
      </w:r>
      <w:r>
        <w:t>.</w:t>
      </w:r>
    </w:p>
    <w:p w14:paraId="085B13E3" w14:textId="5D2A6EB4" w:rsidR="005F1A18" w:rsidRDefault="005F1A18" w:rsidP="005F1A18">
      <w:pPr>
        <w:pStyle w:val="Listeavsnitt"/>
        <w:numPr>
          <w:ilvl w:val="0"/>
          <w:numId w:val="29"/>
        </w:numPr>
      </w:pPr>
      <w:r>
        <w:t xml:space="preserve">Redegjørelse for lysbruk og -behov, </w:t>
      </w:r>
      <w:r w:rsidR="00AB3119">
        <w:t>jf. bestemmelse</w:t>
      </w:r>
      <w:r>
        <w:t xml:space="preserve"> </w:t>
      </w:r>
      <w:r w:rsidRPr="00AB3119">
        <w:t>2.</w:t>
      </w:r>
      <w:r w:rsidR="00AB3119" w:rsidRPr="00AB3119">
        <w:t>9</w:t>
      </w:r>
      <w:r w:rsidRPr="00AB3119">
        <w:t>.</w:t>
      </w:r>
    </w:p>
    <w:p w14:paraId="6CFD6A10" w14:textId="36A582FA" w:rsidR="009E4FB3" w:rsidRDefault="009E4FB3" w:rsidP="005F1A18">
      <w:pPr>
        <w:pStyle w:val="Listeavsnitt"/>
        <w:numPr>
          <w:ilvl w:val="0"/>
          <w:numId w:val="29"/>
        </w:numPr>
      </w:pPr>
      <w:r>
        <w:t>Redegjørelse for estetikk, jf. bestemmelse 2.15</w:t>
      </w:r>
    </w:p>
    <w:p w14:paraId="29169D85" w14:textId="77777777" w:rsidR="005F1A18" w:rsidRPr="00604A41" w:rsidRDefault="005F1A18" w:rsidP="005F1A18">
      <w:pPr>
        <w:pStyle w:val="Overskrift2"/>
        <w:rPr>
          <w:b/>
          <w:bCs/>
        </w:rPr>
      </w:pPr>
      <w:r>
        <w:rPr>
          <w:b/>
          <w:bCs/>
        </w:rPr>
        <w:t>6</w:t>
      </w:r>
      <w:r w:rsidRPr="00604A41">
        <w:rPr>
          <w:b/>
          <w:bCs/>
        </w:rPr>
        <w:t xml:space="preserve">.2 </w:t>
      </w:r>
      <w:r>
        <w:rPr>
          <w:b/>
          <w:bCs/>
        </w:rPr>
        <w:t>I</w:t>
      </w:r>
      <w:r w:rsidRPr="00604A41">
        <w:rPr>
          <w:b/>
          <w:bCs/>
        </w:rPr>
        <w:t>gangsettingstillatelse</w:t>
      </w:r>
    </w:p>
    <w:p w14:paraId="63A5B7AE" w14:textId="19914F8C" w:rsidR="005F1A18" w:rsidRPr="00A648BD" w:rsidRDefault="005F1A18" w:rsidP="005F1A18">
      <w:r w:rsidRPr="00A648BD">
        <w:t xml:space="preserve">Før </w:t>
      </w:r>
      <w:r w:rsidR="00213572">
        <w:t xml:space="preserve">ett-trinns- og </w:t>
      </w:r>
      <w:r w:rsidRPr="00A648BD">
        <w:t>igangsettingstillatelse kan gis skal følgende foreligge</w:t>
      </w:r>
      <w:r>
        <w:t xml:space="preserve"> for omsøkt byggetrinn/tiltak</w:t>
      </w:r>
      <w:r w:rsidRPr="00A648BD">
        <w:t xml:space="preserve">: </w:t>
      </w:r>
    </w:p>
    <w:p w14:paraId="6784692C" w14:textId="77777777" w:rsidR="005F1A18" w:rsidRDefault="005F1A18" w:rsidP="005F1A18">
      <w:pPr>
        <w:pStyle w:val="Listeavsnitt"/>
        <w:numPr>
          <w:ilvl w:val="0"/>
          <w:numId w:val="29"/>
        </w:numPr>
      </w:pPr>
      <w:r>
        <w:t>Ved utfylling og andre tiltak i sjø skal det foreligge tillatelse fra nødvendige myndigheter.</w:t>
      </w:r>
    </w:p>
    <w:p w14:paraId="5DC3AA74" w14:textId="77777777" w:rsidR="005F1A18" w:rsidRDefault="005F1A18" w:rsidP="005F1A18">
      <w:pPr>
        <w:pStyle w:val="Listeavsnitt"/>
        <w:numPr>
          <w:ilvl w:val="0"/>
          <w:numId w:val="29"/>
        </w:numPr>
      </w:pPr>
      <w:r>
        <w:rPr>
          <w:rFonts w:hint="eastAsia"/>
        </w:rPr>
        <w:t>Detaljplaner for offentlige veier og VA</w:t>
      </w:r>
      <w:r>
        <w:rPr>
          <w:rFonts w:hint="eastAsia"/>
        </w:rPr>
        <w:t>‐</w:t>
      </w:r>
      <w:r>
        <w:rPr>
          <w:rFonts w:hint="eastAsia"/>
        </w:rPr>
        <w:t>anlegg, herunder utslippstillatelse for avløpsvann</w:t>
      </w:r>
    </w:p>
    <w:p w14:paraId="366F0C71" w14:textId="77777777" w:rsidR="005F1A18" w:rsidRDefault="005F1A18" w:rsidP="005F1A18">
      <w:pPr>
        <w:pStyle w:val="Listeavsnitt"/>
      </w:pPr>
      <w:r>
        <w:t>som er godkjent av Lurøy kommune.</w:t>
      </w:r>
    </w:p>
    <w:p w14:paraId="5D3D1EE5" w14:textId="77777777" w:rsidR="005F1A18" w:rsidRDefault="005F1A18" w:rsidP="005F1A18">
      <w:pPr>
        <w:pStyle w:val="Listeavsnitt"/>
        <w:numPr>
          <w:ilvl w:val="0"/>
          <w:numId w:val="29"/>
        </w:numPr>
      </w:pPr>
      <w:r>
        <w:t>Nødvendig dokumentasjon eller tiltaksplan for forurensende tiltak som er godkjent av rette myndigheter.</w:t>
      </w:r>
    </w:p>
    <w:p w14:paraId="0CD71AD9" w14:textId="77777777" w:rsidR="005F1A18" w:rsidRDefault="005F1A18" w:rsidP="005F1A18">
      <w:pPr>
        <w:pStyle w:val="Listeavsnitt"/>
        <w:numPr>
          <w:ilvl w:val="0"/>
          <w:numId w:val="29"/>
        </w:numPr>
      </w:pPr>
      <w:r>
        <w:t>Dokumentasjon på tilstrekkelig brannberedskap for lyng- og skogbrann ved søknad om tiltak som innebærer sprengningsarbeider.</w:t>
      </w:r>
    </w:p>
    <w:p w14:paraId="332DC0A3" w14:textId="77777777" w:rsidR="005F1A18" w:rsidRPr="00A648BD" w:rsidRDefault="005F1A18" w:rsidP="005F1A18">
      <w:pPr>
        <w:pStyle w:val="Listeavsnitt"/>
        <w:numPr>
          <w:ilvl w:val="0"/>
          <w:numId w:val="29"/>
        </w:numPr>
        <w:spacing w:after="160" w:line="259" w:lineRule="auto"/>
      </w:pPr>
      <w:r>
        <w:t>Tillatelse etter havne- og farvannsloven for tiltak som har krav om dette</w:t>
      </w:r>
    </w:p>
    <w:p w14:paraId="7D4403D4" w14:textId="77777777" w:rsidR="005F1A18" w:rsidRPr="00604A41" w:rsidRDefault="005F1A18" w:rsidP="005F1A18">
      <w:pPr>
        <w:pStyle w:val="Overskrift2"/>
        <w:rPr>
          <w:b/>
          <w:bCs/>
        </w:rPr>
      </w:pPr>
      <w:r>
        <w:rPr>
          <w:b/>
          <w:bCs/>
        </w:rPr>
        <w:t>6</w:t>
      </w:r>
      <w:r w:rsidRPr="00604A41">
        <w:rPr>
          <w:b/>
          <w:bCs/>
        </w:rPr>
        <w:t xml:space="preserve">.3 </w:t>
      </w:r>
      <w:r>
        <w:rPr>
          <w:b/>
          <w:bCs/>
        </w:rPr>
        <w:t>B</w:t>
      </w:r>
      <w:r w:rsidRPr="00604A41">
        <w:rPr>
          <w:b/>
          <w:bCs/>
        </w:rPr>
        <w:t xml:space="preserve">rukstillatelse </w:t>
      </w:r>
    </w:p>
    <w:p w14:paraId="3553DB52" w14:textId="0FEEEFFE" w:rsidR="005F1A18" w:rsidRPr="00C91021" w:rsidRDefault="005F1A18" w:rsidP="005F1A18">
      <w:pPr>
        <w:spacing w:after="160" w:line="259" w:lineRule="auto"/>
        <w:rPr>
          <w:iCs/>
        </w:rPr>
      </w:pPr>
      <w:r w:rsidRPr="00C91021">
        <w:rPr>
          <w:iCs/>
        </w:rPr>
        <w:t xml:space="preserve">Før midlertidig brukstillatelse </w:t>
      </w:r>
      <w:r w:rsidR="00213572">
        <w:rPr>
          <w:iCs/>
        </w:rPr>
        <w:t xml:space="preserve">og ferdigattest </w:t>
      </w:r>
      <w:r w:rsidRPr="00C91021">
        <w:rPr>
          <w:iCs/>
        </w:rPr>
        <w:t xml:space="preserve">kan gis skal følgende foreligge </w:t>
      </w:r>
      <w:r>
        <w:t xml:space="preserve">for </w:t>
      </w:r>
      <w:r w:rsidRPr="00C91021">
        <w:t>omsøkt</w:t>
      </w:r>
      <w:r>
        <w:t xml:space="preserve"> tiltak:</w:t>
      </w:r>
    </w:p>
    <w:p w14:paraId="6D11A3A4" w14:textId="6F688457" w:rsidR="005F1A18" w:rsidRDefault="005F1A18" w:rsidP="005F1A18">
      <w:pPr>
        <w:pStyle w:val="Listeavsnitt"/>
        <w:numPr>
          <w:ilvl w:val="0"/>
          <w:numId w:val="34"/>
        </w:numPr>
        <w:rPr>
          <w:iCs/>
          <w:szCs w:val="22"/>
        </w:rPr>
      </w:pPr>
      <w:r>
        <w:rPr>
          <w:iCs/>
          <w:szCs w:val="22"/>
        </w:rPr>
        <w:t>Opparbeidet adkomst fra fylkesvei 836</w:t>
      </w:r>
      <w:r w:rsidR="0022664F">
        <w:rPr>
          <w:iCs/>
          <w:szCs w:val="22"/>
        </w:rPr>
        <w:t xml:space="preserve"> </w:t>
      </w:r>
      <w:r w:rsidR="00213572">
        <w:rPr>
          <w:iCs/>
          <w:szCs w:val="22"/>
        </w:rPr>
        <w:t>ved etablering av industri- og havnebebyggelse på BAA</w:t>
      </w:r>
      <w:r>
        <w:rPr>
          <w:iCs/>
          <w:szCs w:val="22"/>
        </w:rPr>
        <w:t>.</w:t>
      </w:r>
    </w:p>
    <w:p w14:paraId="58BFB606" w14:textId="403BDB47" w:rsidR="005F1A18" w:rsidRDefault="005F1A18" w:rsidP="005F1A18">
      <w:pPr>
        <w:pStyle w:val="Listeavsnitt"/>
        <w:numPr>
          <w:ilvl w:val="0"/>
          <w:numId w:val="34"/>
        </w:numPr>
        <w:spacing w:after="160" w:line="259" w:lineRule="auto"/>
        <w:rPr>
          <w:iCs/>
          <w:szCs w:val="22"/>
        </w:rPr>
      </w:pPr>
      <w:r w:rsidRPr="00DE260E">
        <w:rPr>
          <w:iCs/>
          <w:szCs w:val="22"/>
        </w:rPr>
        <w:t xml:space="preserve">Nødvendige </w:t>
      </w:r>
      <w:r>
        <w:rPr>
          <w:iCs/>
          <w:szCs w:val="22"/>
        </w:rPr>
        <w:t>u</w:t>
      </w:r>
      <w:r w:rsidRPr="00602BAE">
        <w:rPr>
          <w:iCs/>
          <w:szCs w:val="22"/>
        </w:rPr>
        <w:t>tslippstillatelser etter forurensningsloven før oppstart og drift</w:t>
      </w:r>
      <w:r>
        <w:rPr>
          <w:iCs/>
          <w:szCs w:val="22"/>
        </w:rPr>
        <w:t xml:space="preserve"> av omsøkte virksomheter</w:t>
      </w:r>
      <w:r w:rsidRPr="00602BAE">
        <w:rPr>
          <w:iCs/>
          <w:szCs w:val="22"/>
        </w:rPr>
        <w:t xml:space="preserve">. </w:t>
      </w:r>
    </w:p>
    <w:p w14:paraId="4DB6F04D" w14:textId="77777777" w:rsidR="005F1A18" w:rsidRPr="00C9487C" w:rsidRDefault="005F1A18" w:rsidP="005F1A18">
      <w:pPr>
        <w:pStyle w:val="Listeavsnitt"/>
        <w:numPr>
          <w:ilvl w:val="0"/>
          <w:numId w:val="34"/>
        </w:numPr>
        <w:rPr>
          <w:iCs/>
          <w:szCs w:val="22"/>
        </w:rPr>
      </w:pPr>
      <w:r w:rsidRPr="00C9487C">
        <w:rPr>
          <w:iCs/>
          <w:szCs w:val="22"/>
        </w:rPr>
        <w:t>Prosedyrer for å sikre fortrinnsrett til havneanløp for ferje og hurtigbåt i rute ved etablering av kai i havneområdet mot Stokkvågen</w:t>
      </w:r>
    </w:p>
    <w:p w14:paraId="7E2D97EE" w14:textId="77777777" w:rsidR="005F1A18" w:rsidRPr="00A648BD" w:rsidRDefault="005F1A18" w:rsidP="005F1A18">
      <w:pPr>
        <w:pStyle w:val="Listeavsnitt"/>
        <w:numPr>
          <w:ilvl w:val="0"/>
          <w:numId w:val="34"/>
        </w:numPr>
        <w:spacing w:after="160" w:line="259" w:lineRule="auto"/>
        <w:rPr>
          <w:iCs/>
          <w:szCs w:val="22"/>
        </w:rPr>
      </w:pPr>
      <w:r w:rsidRPr="00A648BD">
        <w:rPr>
          <w:iCs/>
          <w:szCs w:val="22"/>
        </w:rPr>
        <w:t>Ferdig opparbeidet teknisk infrastruktur iht. situasjonsplan</w:t>
      </w:r>
      <w:r>
        <w:rPr>
          <w:iCs/>
          <w:szCs w:val="22"/>
        </w:rPr>
        <w:t>, inkludert parkeringsplasser</w:t>
      </w:r>
      <w:r w:rsidRPr="00A648BD">
        <w:rPr>
          <w:iCs/>
          <w:szCs w:val="22"/>
        </w:rPr>
        <w:t>.</w:t>
      </w:r>
    </w:p>
    <w:p w14:paraId="362A7D1F" w14:textId="77777777" w:rsidR="005F1A18" w:rsidRDefault="005F1A18" w:rsidP="005F1A18">
      <w:pPr>
        <w:pStyle w:val="Listeavsnitt"/>
        <w:numPr>
          <w:ilvl w:val="0"/>
          <w:numId w:val="34"/>
        </w:numPr>
        <w:spacing w:after="160" w:line="259" w:lineRule="auto"/>
        <w:rPr>
          <w:iCs/>
          <w:szCs w:val="22"/>
        </w:rPr>
      </w:pPr>
      <w:r>
        <w:rPr>
          <w:iCs/>
          <w:szCs w:val="22"/>
        </w:rPr>
        <w:t>Sikringsgjerder</w:t>
      </w:r>
      <w:r w:rsidRPr="002F41B3">
        <w:rPr>
          <w:iCs/>
          <w:szCs w:val="22"/>
        </w:rPr>
        <w:t>.</w:t>
      </w:r>
    </w:p>
    <w:p w14:paraId="170EEB40" w14:textId="77777777" w:rsidR="005F1A18" w:rsidRPr="0021256F" w:rsidRDefault="005F1A18" w:rsidP="005F1A18">
      <w:pPr>
        <w:pStyle w:val="Overskrift2"/>
        <w:rPr>
          <w:b/>
          <w:bCs/>
        </w:rPr>
      </w:pPr>
      <w:r>
        <w:rPr>
          <w:b/>
          <w:bCs/>
        </w:rPr>
        <w:t>6</w:t>
      </w:r>
      <w:r w:rsidRPr="0021256F">
        <w:rPr>
          <w:b/>
          <w:bCs/>
        </w:rPr>
        <w:t xml:space="preserve">.4 </w:t>
      </w:r>
      <w:r>
        <w:rPr>
          <w:b/>
          <w:bCs/>
        </w:rPr>
        <w:t>F</w:t>
      </w:r>
      <w:r w:rsidRPr="0021256F">
        <w:rPr>
          <w:b/>
          <w:bCs/>
        </w:rPr>
        <w:t>erdigattest</w:t>
      </w:r>
    </w:p>
    <w:p w14:paraId="3263B9B0" w14:textId="77777777" w:rsidR="005F1A18" w:rsidRPr="00873E16" w:rsidRDefault="005F1A18" w:rsidP="005F1A18">
      <w:r>
        <w:t>Før ferdigattest kan gis skal følgende foreligge for omsøkt tiltak</w:t>
      </w:r>
      <w:r w:rsidRPr="00C91021">
        <w:t>:</w:t>
      </w:r>
    </w:p>
    <w:p w14:paraId="36D75AB2" w14:textId="77777777" w:rsidR="005F1A18" w:rsidRPr="002F41B3" w:rsidRDefault="005F1A18" w:rsidP="005F1A18">
      <w:pPr>
        <w:pStyle w:val="Listeavsnitt"/>
        <w:numPr>
          <w:ilvl w:val="0"/>
          <w:numId w:val="35"/>
        </w:numPr>
        <w:spacing w:after="160" w:line="259" w:lineRule="auto"/>
        <w:rPr>
          <w:iCs/>
          <w:szCs w:val="22"/>
        </w:rPr>
      </w:pPr>
      <w:r>
        <w:rPr>
          <w:iCs/>
          <w:szCs w:val="22"/>
        </w:rPr>
        <w:t>Vegetasjonsskjerm skal være opparbeidet.</w:t>
      </w:r>
    </w:p>
    <w:p w14:paraId="7EBF3C9F" w14:textId="77777777" w:rsidR="005F1A18" w:rsidRDefault="005F1A18" w:rsidP="005F1A18">
      <w:pPr>
        <w:pStyle w:val="Listeavsnitt"/>
        <w:numPr>
          <w:ilvl w:val="0"/>
          <w:numId w:val="35"/>
        </w:numPr>
      </w:pPr>
      <w:r>
        <w:t>Beplantning i tråd med planens bestemmelser og intensjoner.</w:t>
      </w:r>
    </w:p>
    <w:p w14:paraId="734B5BA2" w14:textId="10DA183A" w:rsidR="009D60AE" w:rsidRDefault="009D60AE" w:rsidP="005F1A18">
      <w:pPr>
        <w:pStyle w:val="Listeavsnitt"/>
        <w:numPr>
          <w:ilvl w:val="0"/>
          <w:numId w:val="35"/>
        </w:numPr>
      </w:pPr>
      <w:r>
        <w:t>5 rugekasser for teist og hyller/plattformer for andre hekkende fugler</w:t>
      </w:r>
    </w:p>
    <w:p w14:paraId="0985976D" w14:textId="77777777" w:rsidR="005F1A18" w:rsidRDefault="005F1A18" w:rsidP="005F1A18">
      <w:pPr>
        <w:pStyle w:val="Listeavsnitt"/>
        <w:numPr>
          <w:ilvl w:val="0"/>
          <w:numId w:val="35"/>
        </w:numPr>
      </w:pPr>
      <w:r>
        <w:t>Drift- og vedlikeholdsplan for overvannsanlegg.</w:t>
      </w:r>
    </w:p>
    <w:p w14:paraId="650EE738" w14:textId="77777777" w:rsidR="005F1A18" w:rsidRPr="00412757" w:rsidRDefault="005F1A18" w:rsidP="005F1A18">
      <w:pPr>
        <w:pStyle w:val="Overskrift1"/>
        <w:rPr>
          <w:b/>
        </w:rPr>
      </w:pPr>
      <w:r>
        <w:rPr>
          <w:b/>
        </w:rPr>
        <w:t>D</w:t>
      </w:r>
      <w:r w:rsidRPr="00412757">
        <w:rPr>
          <w:b/>
        </w:rPr>
        <w:t xml:space="preserve">okumenter </w:t>
      </w:r>
      <w:r>
        <w:rPr>
          <w:b/>
        </w:rPr>
        <w:t>som gis juridisk virkning gjennom henvisning i bestemmelsene</w:t>
      </w:r>
    </w:p>
    <w:p w14:paraId="07C93925" w14:textId="77777777" w:rsidR="005F1A18" w:rsidRPr="00983D95" w:rsidRDefault="005F1A18" w:rsidP="005F1A18">
      <w:pPr>
        <w:spacing w:after="160" w:line="259" w:lineRule="auto"/>
        <w:rPr>
          <w:i/>
          <w:sz w:val="22"/>
          <w:szCs w:val="22"/>
        </w:rPr>
      </w:pPr>
      <w:r w:rsidRPr="00983D95">
        <w:rPr>
          <w:i/>
          <w:sz w:val="22"/>
          <w:szCs w:val="22"/>
        </w:rPr>
        <w:t>Dokument</w:t>
      </w:r>
      <w:r>
        <w:rPr>
          <w:i/>
          <w:sz w:val="22"/>
          <w:szCs w:val="22"/>
        </w:rPr>
        <w:t>er</w:t>
      </w:r>
      <w:r w:rsidRPr="00983D95">
        <w:rPr>
          <w:i/>
          <w:sz w:val="22"/>
          <w:szCs w:val="22"/>
        </w:rPr>
        <w:t xml:space="preserve"> som </w:t>
      </w:r>
      <w:r>
        <w:rPr>
          <w:i/>
          <w:sz w:val="22"/>
          <w:szCs w:val="22"/>
        </w:rPr>
        <w:t xml:space="preserve">gis juridisk virkning gjennom henvisning </w:t>
      </w:r>
      <w:r w:rsidRPr="00983D95">
        <w:rPr>
          <w:i/>
          <w:sz w:val="22"/>
          <w:szCs w:val="22"/>
        </w:rPr>
        <w:t>i planbestemmelse</w:t>
      </w:r>
      <w:r>
        <w:rPr>
          <w:i/>
          <w:sz w:val="22"/>
          <w:szCs w:val="22"/>
        </w:rPr>
        <w:t>ne</w:t>
      </w:r>
      <w:r w:rsidRPr="00983D95">
        <w:rPr>
          <w:i/>
          <w:sz w:val="22"/>
          <w:szCs w:val="22"/>
        </w:rPr>
        <w:t>, for eksempel illustrasjonsplan eller geoteknisk rapport, listes opp her med navn</w:t>
      </w:r>
      <w:r>
        <w:rPr>
          <w:i/>
          <w:sz w:val="22"/>
          <w:szCs w:val="22"/>
        </w:rPr>
        <w:t xml:space="preserve">, </w:t>
      </w:r>
      <w:r w:rsidRPr="00983D95">
        <w:rPr>
          <w:i/>
          <w:sz w:val="22"/>
          <w:szCs w:val="22"/>
        </w:rPr>
        <w:t>dato</w:t>
      </w:r>
      <w:r>
        <w:rPr>
          <w:i/>
          <w:sz w:val="22"/>
          <w:szCs w:val="22"/>
        </w:rPr>
        <w:t xml:space="preserve"> og eventuelt rapportnummer.</w:t>
      </w:r>
    </w:p>
    <w:p w14:paraId="25E558E6" w14:textId="145EF2ED" w:rsidR="0021256F" w:rsidRPr="00E11AFF" w:rsidRDefault="005F1A18" w:rsidP="002E600A">
      <w:r>
        <w:t xml:space="preserve">Geoteknisk vurderingsrapport, </w:t>
      </w:r>
      <w:r w:rsidRPr="00973484">
        <w:t>27.februar</w:t>
      </w:r>
      <w:r w:rsidR="00971452">
        <w:t xml:space="preserve"> </w:t>
      </w:r>
      <w:r w:rsidRPr="00973484">
        <w:t>2024</w:t>
      </w:r>
      <w:r>
        <w:t>.</w:t>
      </w:r>
    </w:p>
    <w:sectPr w:rsidR="0021256F" w:rsidRPr="00E11AF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35869" w14:textId="77777777" w:rsidR="00160F4D" w:rsidRDefault="00160F4D" w:rsidP="00246DEC">
      <w:pPr>
        <w:spacing w:after="0" w:line="240" w:lineRule="auto"/>
      </w:pPr>
      <w:r>
        <w:separator/>
      </w:r>
    </w:p>
  </w:endnote>
  <w:endnote w:type="continuationSeparator" w:id="0">
    <w:p w14:paraId="3AC8D07A" w14:textId="77777777" w:rsidR="00160F4D" w:rsidRDefault="00160F4D" w:rsidP="00246DEC">
      <w:pPr>
        <w:spacing w:after="0" w:line="240" w:lineRule="auto"/>
      </w:pPr>
      <w:r>
        <w:continuationSeparator/>
      </w:r>
    </w:p>
  </w:endnote>
  <w:endnote w:type="continuationNotice" w:id="1">
    <w:p w14:paraId="2CA40C56" w14:textId="77777777" w:rsidR="00160F4D" w:rsidRDefault="00160F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D674" w14:textId="1709AE1F" w:rsidR="00545126" w:rsidRPr="00F35469" w:rsidRDefault="00971452">
    <w:pPr>
      <w:pStyle w:val="Bunntekst"/>
    </w:pPr>
    <w:r>
      <w:rPr>
        <w:noProof/>
      </w:rPr>
      <mc:AlternateContent>
        <mc:Choice Requires="wps">
          <w:drawing>
            <wp:anchor distT="4294967295" distB="4294967295" distL="114300" distR="114300" simplePos="0" relativeHeight="251657216" behindDoc="0" locked="0" layoutInCell="1" allowOverlap="1" wp14:anchorId="4C606849" wp14:editId="1C43B779">
              <wp:simplePos x="0" y="0"/>
              <wp:positionH relativeFrom="column">
                <wp:posOffset>6350</wp:posOffset>
              </wp:positionH>
              <wp:positionV relativeFrom="paragraph">
                <wp:posOffset>-172721</wp:posOffset>
              </wp:positionV>
              <wp:extent cx="5732780" cy="0"/>
              <wp:effectExtent l="0" t="0" r="0" b="0"/>
              <wp:wrapNone/>
              <wp:docPr id="735089070" name="Rett linj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F19DBB" id="Rett linje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3.6pt" to="451.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" strokecolor="#5b9bd5 [3204]" strokeweight=".5pt">
              <v:stroke joinstyle="miter"/>
              <o:lock v:ext="edit" shapetype="f"/>
            </v:line>
          </w:pict>
        </mc:Fallback>
      </mc:AlternateContent>
    </w:r>
    <w:r w:rsidR="00F35469" w:rsidRPr="00F35469">
      <w:t xml:space="preserve">Side </w:t>
    </w:r>
    <w:r w:rsidR="00F35469">
      <w:rPr>
        <w:b/>
        <w:bCs/>
      </w:rPr>
      <w:fldChar w:fldCharType="begin"/>
    </w:r>
    <w:r w:rsidR="00F35469" w:rsidRPr="00F35469">
      <w:rPr>
        <w:b/>
        <w:bCs/>
      </w:rPr>
      <w:instrText>PAGE  \* Arabic  \* MERGEFORMAT</w:instrText>
    </w:r>
    <w:r w:rsidR="00F35469">
      <w:rPr>
        <w:b/>
        <w:bCs/>
      </w:rPr>
      <w:fldChar w:fldCharType="separate"/>
    </w:r>
    <w:r w:rsidR="000133B9">
      <w:rPr>
        <w:b/>
        <w:bCs/>
        <w:noProof/>
      </w:rPr>
      <w:t>4</w:t>
    </w:r>
    <w:r w:rsidR="00F35469">
      <w:rPr>
        <w:b/>
        <w:bCs/>
      </w:rPr>
      <w:fldChar w:fldCharType="end"/>
    </w:r>
    <w:r w:rsidR="00F35469" w:rsidRPr="00F35469">
      <w:t xml:space="preserve"> av </w:t>
    </w:r>
    <w:r w:rsidR="00F35469">
      <w:rPr>
        <w:b/>
        <w:bCs/>
      </w:rPr>
      <w:fldChar w:fldCharType="begin"/>
    </w:r>
    <w:r w:rsidR="00F35469" w:rsidRPr="00F35469">
      <w:rPr>
        <w:b/>
        <w:bCs/>
      </w:rPr>
      <w:instrText>NUMPAGES  \* Arabic  \* MERGEFORMAT</w:instrText>
    </w:r>
    <w:r w:rsidR="00F35469">
      <w:rPr>
        <w:b/>
        <w:bCs/>
      </w:rPr>
      <w:fldChar w:fldCharType="separate"/>
    </w:r>
    <w:r w:rsidR="000133B9">
      <w:rPr>
        <w:b/>
        <w:bCs/>
        <w:noProof/>
      </w:rPr>
      <w:t>5</w:t>
    </w:r>
    <w:r w:rsidR="00F35469">
      <w:rPr>
        <w:b/>
        <w:bCs/>
      </w:rPr>
      <w:fldChar w:fldCharType="end"/>
    </w:r>
    <w:r w:rsidR="00F35469">
      <w:ptab w:relativeTo="margin" w:alignment="center" w:leader="none"/>
    </w:r>
    <w:r w:rsidR="0031549C">
      <w:t xml:space="preserve">Detaljregulering for </w:t>
    </w:r>
    <w:r w:rsidR="00237559">
      <w:t>Stokkvågodden</w:t>
    </w:r>
    <w:r w:rsidR="00F35469">
      <w:ptab w:relativeTo="margin" w:alignment="right" w:leader="none"/>
    </w:r>
    <w:r w:rsidR="00F35469" w:rsidRPr="00412757">
      <w:t xml:space="preserve">PlanID </w:t>
    </w:r>
    <w:r w:rsidR="001309DC" w:rsidRPr="001309DC">
      <w:t xml:space="preserve"> 2022 00</w:t>
    </w:r>
    <w:r w:rsidR="006024E0">
      <w:t xml:space="preserve"> </w:t>
    </w:r>
    <w:r w:rsidR="00237559">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41BB3" w14:textId="77777777" w:rsidR="00160F4D" w:rsidRDefault="00160F4D" w:rsidP="00246DEC">
      <w:pPr>
        <w:spacing w:after="0" w:line="240" w:lineRule="auto"/>
      </w:pPr>
      <w:r>
        <w:separator/>
      </w:r>
    </w:p>
  </w:footnote>
  <w:footnote w:type="continuationSeparator" w:id="0">
    <w:p w14:paraId="3ADE228C" w14:textId="77777777" w:rsidR="00160F4D" w:rsidRDefault="00160F4D" w:rsidP="00246DEC">
      <w:pPr>
        <w:spacing w:after="0" w:line="240" w:lineRule="auto"/>
      </w:pPr>
      <w:r>
        <w:continuationSeparator/>
      </w:r>
    </w:p>
  </w:footnote>
  <w:footnote w:type="continuationNotice" w:id="1">
    <w:p w14:paraId="12F3491D" w14:textId="77777777" w:rsidR="00160F4D" w:rsidRDefault="00160F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859"/>
    <w:multiLevelType w:val="hybridMultilevel"/>
    <w:tmpl w:val="9B0A6520"/>
    <w:lvl w:ilvl="0" w:tplc="04140001">
      <w:start w:val="1"/>
      <w:numFmt w:val="bullet"/>
      <w:lvlText w:val=""/>
      <w:lvlJc w:val="left"/>
      <w:pPr>
        <w:ind w:left="1996" w:hanging="360"/>
      </w:pPr>
      <w:rPr>
        <w:rFonts w:ascii="Symbol" w:hAnsi="Symbol" w:hint="default"/>
      </w:rPr>
    </w:lvl>
    <w:lvl w:ilvl="1" w:tplc="04140003" w:tentative="1">
      <w:start w:val="1"/>
      <w:numFmt w:val="bullet"/>
      <w:lvlText w:val="o"/>
      <w:lvlJc w:val="left"/>
      <w:pPr>
        <w:ind w:left="2716" w:hanging="360"/>
      </w:pPr>
      <w:rPr>
        <w:rFonts w:ascii="Courier New" w:hAnsi="Courier New" w:cs="Courier New" w:hint="default"/>
      </w:rPr>
    </w:lvl>
    <w:lvl w:ilvl="2" w:tplc="04140005" w:tentative="1">
      <w:start w:val="1"/>
      <w:numFmt w:val="bullet"/>
      <w:lvlText w:val=""/>
      <w:lvlJc w:val="left"/>
      <w:pPr>
        <w:ind w:left="3436" w:hanging="360"/>
      </w:pPr>
      <w:rPr>
        <w:rFonts w:ascii="Wingdings" w:hAnsi="Wingdings" w:hint="default"/>
      </w:rPr>
    </w:lvl>
    <w:lvl w:ilvl="3" w:tplc="04140001" w:tentative="1">
      <w:start w:val="1"/>
      <w:numFmt w:val="bullet"/>
      <w:lvlText w:val=""/>
      <w:lvlJc w:val="left"/>
      <w:pPr>
        <w:ind w:left="4156" w:hanging="360"/>
      </w:pPr>
      <w:rPr>
        <w:rFonts w:ascii="Symbol" w:hAnsi="Symbol" w:hint="default"/>
      </w:rPr>
    </w:lvl>
    <w:lvl w:ilvl="4" w:tplc="04140003" w:tentative="1">
      <w:start w:val="1"/>
      <w:numFmt w:val="bullet"/>
      <w:lvlText w:val="o"/>
      <w:lvlJc w:val="left"/>
      <w:pPr>
        <w:ind w:left="4876" w:hanging="360"/>
      </w:pPr>
      <w:rPr>
        <w:rFonts w:ascii="Courier New" w:hAnsi="Courier New" w:cs="Courier New" w:hint="default"/>
      </w:rPr>
    </w:lvl>
    <w:lvl w:ilvl="5" w:tplc="04140005" w:tentative="1">
      <w:start w:val="1"/>
      <w:numFmt w:val="bullet"/>
      <w:lvlText w:val=""/>
      <w:lvlJc w:val="left"/>
      <w:pPr>
        <w:ind w:left="5596" w:hanging="360"/>
      </w:pPr>
      <w:rPr>
        <w:rFonts w:ascii="Wingdings" w:hAnsi="Wingdings" w:hint="default"/>
      </w:rPr>
    </w:lvl>
    <w:lvl w:ilvl="6" w:tplc="04140001" w:tentative="1">
      <w:start w:val="1"/>
      <w:numFmt w:val="bullet"/>
      <w:lvlText w:val=""/>
      <w:lvlJc w:val="left"/>
      <w:pPr>
        <w:ind w:left="6316" w:hanging="360"/>
      </w:pPr>
      <w:rPr>
        <w:rFonts w:ascii="Symbol" w:hAnsi="Symbol" w:hint="default"/>
      </w:rPr>
    </w:lvl>
    <w:lvl w:ilvl="7" w:tplc="04140003" w:tentative="1">
      <w:start w:val="1"/>
      <w:numFmt w:val="bullet"/>
      <w:lvlText w:val="o"/>
      <w:lvlJc w:val="left"/>
      <w:pPr>
        <w:ind w:left="7036" w:hanging="360"/>
      </w:pPr>
      <w:rPr>
        <w:rFonts w:ascii="Courier New" w:hAnsi="Courier New" w:cs="Courier New" w:hint="default"/>
      </w:rPr>
    </w:lvl>
    <w:lvl w:ilvl="8" w:tplc="04140005" w:tentative="1">
      <w:start w:val="1"/>
      <w:numFmt w:val="bullet"/>
      <w:lvlText w:val=""/>
      <w:lvlJc w:val="left"/>
      <w:pPr>
        <w:ind w:left="7756" w:hanging="360"/>
      </w:pPr>
      <w:rPr>
        <w:rFonts w:ascii="Wingdings" w:hAnsi="Wingdings" w:hint="default"/>
      </w:rPr>
    </w:lvl>
  </w:abstractNum>
  <w:abstractNum w:abstractNumId="1" w15:restartNumberingAfterBreak="0">
    <w:nsid w:val="023132C0"/>
    <w:multiLevelType w:val="hybridMultilevel"/>
    <w:tmpl w:val="62A00D86"/>
    <w:lvl w:ilvl="0" w:tplc="04140001">
      <w:start w:val="1"/>
      <w:numFmt w:val="bullet"/>
      <w:lvlText w:val=""/>
      <w:lvlJc w:val="left"/>
      <w:pPr>
        <w:ind w:left="1996"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58A1EAD"/>
    <w:multiLevelType w:val="hybridMultilevel"/>
    <w:tmpl w:val="16D0A3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5EB411B"/>
    <w:multiLevelType w:val="hybridMultilevel"/>
    <w:tmpl w:val="3C8C2658"/>
    <w:lvl w:ilvl="0" w:tplc="AC3E60BE">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1E626F"/>
    <w:multiLevelType w:val="hybridMultilevel"/>
    <w:tmpl w:val="BBF2D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7B01343"/>
    <w:multiLevelType w:val="hybridMultilevel"/>
    <w:tmpl w:val="4A446A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92741F8"/>
    <w:multiLevelType w:val="hybridMultilevel"/>
    <w:tmpl w:val="ECD2B67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A371621"/>
    <w:multiLevelType w:val="hybridMultilevel"/>
    <w:tmpl w:val="63C040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C572236"/>
    <w:multiLevelType w:val="hybridMultilevel"/>
    <w:tmpl w:val="F08CE7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DCF6175"/>
    <w:multiLevelType w:val="hybridMultilevel"/>
    <w:tmpl w:val="BE2078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0F0E50AF"/>
    <w:multiLevelType w:val="hybridMultilevel"/>
    <w:tmpl w:val="2F3097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1C97E79"/>
    <w:multiLevelType w:val="hybridMultilevel"/>
    <w:tmpl w:val="5E5A33EA"/>
    <w:lvl w:ilvl="0" w:tplc="3E8025B6">
      <w:start w:val="1"/>
      <w:numFmt w:val="bullet"/>
      <w:lvlText w:val="−"/>
      <w:lvlJc w:val="left"/>
      <w:pPr>
        <w:ind w:left="1068" w:hanging="360"/>
      </w:pPr>
      <w:rPr>
        <w:rFonts w:ascii="Calibri" w:hAnsi="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2" w15:restartNumberingAfterBreak="0">
    <w:nsid w:val="126F6EFA"/>
    <w:multiLevelType w:val="hybridMultilevel"/>
    <w:tmpl w:val="87B475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543551E"/>
    <w:multiLevelType w:val="hybridMultilevel"/>
    <w:tmpl w:val="CC3E1516"/>
    <w:lvl w:ilvl="0" w:tplc="42F4D6BE">
      <w:start w:val="2"/>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5662CB9"/>
    <w:multiLevelType w:val="hybridMultilevel"/>
    <w:tmpl w:val="6F32530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FD604CF"/>
    <w:multiLevelType w:val="hybridMultilevel"/>
    <w:tmpl w:val="5858A3FA"/>
    <w:lvl w:ilvl="0" w:tplc="3E8025B6">
      <w:start w:val="1"/>
      <w:numFmt w:val="bullet"/>
      <w:lvlText w:val="−"/>
      <w:lvlJc w:val="left"/>
      <w:pPr>
        <w:ind w:left="360" w:hanging="360"/>
      </w:pPr>
      <w:rPr>
        <w:rFonts w:ascii="Calibri" w:hAnsi="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247716B8"/>
    <w:multiLevelType w:val="hybridMultilevel"/>
    <w:tmpl w:val="5AD87C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4F627E5"/>
    <w:multiLevelType w:val="hybridMultilevel"/>
    <w:tmpl w:val="50F2C844"/>
    <w:lvl w:ilvl="0" w:tplc="04140001">
      <w:start w:val="1"/>
      <w:numFmt w:val="bullet"/>
      <w:lvlText w:val=""/>
      <w:lvlJc w:val="left"/>
      <w:pPr>
        <w:ind w:left="720" w:hanging="360"/>
      </w:pPr>
      <w:rPr>
        <w:rFonts w:ascii="Symbol" w:hAnsi="Symbol" w:hint="default"/>
      </w:rPr>
    </w:lvl>
    <w:lvl w:ilvl="1" w:tplc="0414000F">
      <w:start w:val="1"/>
      <w:numFmt w:val="decimal"/>
      <w:lvlText w:val="%2."/>
      <w:lvlJc w:val="left"/>
      <w:pPr>
        <w:ind w:left="1440" w:hanging="360"/>
      </w:pPr>
      <w:rPr>
        <w:rFont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54B5E37"/>
    <w:multiLevelType w:val="hybridMultilevel"/>
    <w:tmpl w:val="93965F84"/>
    <w:lvl w:ilvl="0" w:tplc="04140001">
      <w:start w:val="1"/>
      <w:numFmt w:val="bullet"/>
      <w:lvlText w:val=""/>
      <w:lvlJc w:val="left"/>
      <w:pPr>
        <w:ind w:left="1068" w:hanging="360"/>
      </w:pPr>
      <w:rPr>
        <w:rFonts w:ascii="Symbol" w:hAnsi="Symbol" w:hint="default"/>
      </w:rPr>
    </w:lvl>
    <w:lvl w:ilvl="1" w:tplc="3E8025B6">
      <w:start w:val="1"/>
      <w:numFmt w:val="bullet"/>
      <w:lvlText w:val="−"/>
      <w:lvlJc w:val="left"/>
      <w:pPr>
        <w:ind w:left="1788" w:hanging="360"/>
      </w:pPr>
      <w:rPr>
        <w:rFonts w:ascii="Calibri" w:hAnsi="Calibri"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9" w15:restartNumberingAfterBreak="0">
    <w:nsid w:val="2EB33E16"/>
    <w:multiLevelType w:val="hybridMultilevel"/>
    <w:tmpl w:val="0B3652EC"/>
    <w:lvl w:ilvl="0" w:tplc="04140001">
      <w:start w:val="1"/>
      <w:numFmt w:val="bullet"/>
      <w:lvlText w:val=""/>
      <w:lvlJc w:val="left"/>
      <w:pPr>
        <w:ind w:left="1996"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1484310"/>
    <w:multiLevelType w:val="hybridMultilevel"/>
    <w:tmpl w:val="EBE6892C"/>
    <w:lvl w:ilvl="0" w:tplc="3E8025B6">
      <w:start w:val="1"/>
      <w:numFmt w:val="bullet"/>
      <w:lvlText w:val="−"/>
      <w:lvlJc w:val="left"/>
      <w:pPr>
        <w:ind w:left="1287" w:hanging="360"/>
      </w:pPr>
      <w:rPr>
        <w:rFonts w:ascii="Calibri" w:hAnsi="Calibri"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21" w15:restartNumberingAfterBreak="0">
    <w:nsid w:val="32507766"/>
    <w:multiLevelType w:val="hybridMultilevel"/>
    <w:tmpl w:val="996AF20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34067DFC"/>
    <w:multiLevelType w:val="hybridMultilevel"/>
    <w:tmpl w:val="89BC56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7560F87"/>
    <w:multiLevelType w:val="hybridMultilevel"/>
    <w:tmpl w:val="A5A4EF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7AD283F"/>
    <w:multiLevelType w:val="hybridMultilevel"/>
    <w:tmpl w:val="0B5C4A2C"/>
    <w:lvl w:ilvl="0" w:tplc="04140001">
      <w:start w:val="1"/>
      <w:numFmt w:val="bullet"/>
      <w:lvlText w:val=""/>
      <w:lvlJc w:val="left"/>
      <w:pPr>
        <w:ind w:left="1996"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63239CA"/>
    <w:multiLevelType w:val="hybridMultilevel"/>
    <w:tmpl w:val="54DAC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6B25E29"/>
    <w:multiLevelType w:val="hybridMultilevel"/>
    <w:tmpl w:val="21C25432"/>
    <w:lvl w:ilvl="0" w:tplc="3E8025B6">
      <w:start w:val="1"/>
      <w:numFmt w:val="bullet"/>
      <w:lvlText w:val="−"/>
      <w:lvlJc w:val="left"/>
      <w:pPr>
        <w:ind w:left="360" w:hanging="360"/>
      </w:pPr>
      <w:rPr>
        <w:rFonts w:ascii="Calibri" w:hAnsi="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4B3E570D"/>
    <w:multiLevelType w:val="hybridMultilevel"/>
    <w:tmpl w:val="84AE7E6A"/>
    <w:lvl w:ilvl="0" w:tplc="D1B22B6E">
      <w:start w:val="5"/>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03A19A7"/>
    <w:multiLevelType w:val="hybridMultilevel"/>
    <w:tmpl w:val="C12C35F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9" w15:restartNumberingAfterBreak="0">
    <w:nsid w:val="54615163"/>
    <w:multiLevelType w:val="hybridMultilevel"/>
    <w:tmpl w:val="1A2C908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85A3079"/>
    <w:multiLevelType w:val="hybridMultilevel"/>
    <w:tmpl w:val="3EB2C782"/>
    <w:lvl w:ilvl="0" w:tplc="3E8025B6">
      <w:start w:val="1"/>
      <w:numFmt w:val="bullet"/>
      <w:lvlText w:val="−"/>
      <w:lvlJc w:val="left"/>
      <w:pPr>
        <w:ind w:left="577" w:hanging="360"/>
      </w:pPr>
      <w:rPr>
        <w:rFonts w:ascii="Calibri" w:hAnsi="Calibri" w:hint="default"/>
      </w:rPr>
    </w:lvl>
    <w:lvl w:ilvl="1" w:tplc="04140003" w:tentative="1">
      <w:start w:val="1"/>
      <w:numFmt w:val="bullet"/>
      <w:lvlText w:val="o"/>
      <w:lvlJc w:val="left"/>
      <w:pPr>
        <w:ind w:left="1297" w:hanging="360"/>
      </w:pPr>
      <w:rPr>
        <w:rFonts w:ascii="Courier New" w:hAnsi="Courier New" w:cs="Courier New" w:hint="default"/>
      </w:rPr>
    </w:lvl>
    <w:lvl w:ilvl="2" w:tplc="04140005" w:tentative="1">
      <w:start w:val="1"/>
      <w:numFmt w:val="bullet"/>
      <w:lvlText w:val=""/>
      <w:lvlJc w:val="left"/>
      <w:pPr>
        <w:ind w:left="2017" w:hanging="360"/>
      </w:pPr>
      <w:rPr>
        <w:rFonts w:ascii="Wingdings" w:hAnsi="Wingdings" w:hint="default"/>
      </w:rPr>
    </w:lvl>
    <w:lvl w:ilvl="3" w:tplc="04140001" w:tentative="1">
      <w:start w:val="1"/>
      <w:numFmt w:val="bullet"/>
      <w:lvlText w:val=""/>
      <w:lvlJc w:val="left"/>
      <w:pPr>
        <w:ind w:left="2737" w:hanging="360"/>
      </w:pPr>
      <w:rPr>
        <w:rFonts w:ascii="Symbol" w:hAnsi="Symbol" w:hint="default"/>
      </w:rPr>
    </w:lvl>
    <w:lvl w:ilvl="4" w:tplc="04140003" w:tentative="1">
      <w:start w:val="1"/>
      <w:numFmt w:val="bullet"/>
      <w:lvlText w:val="o"/>
      <w:lvlJc w:val="left"/>
      <w:pPr>
        <w:ind w:left="3457" w:hanging="360"/>
      </w:pPr>
      <w:rPr>
        <w:rFonts w:ascii="Courier New" w:hAnsi="Courier New" w:cs="Courier New" w:hint="default"/>
      </w:rPr>
    </w:lvl>
    <w:lvl w:ilvl="5" w:tplc="04140005" w:tentative="1">
      <w:start w:val="1"/>
      <w:numFmt w:val="bullet"/>
      <w:lvlText w:val=""/>
      <w:lvlJc w:val="left"/>
      <w:pPr>
        <w:ind w:left="4177" w:hanging="360"/>
      </w:pPr>
      <w:rPr>
        <w:rFonts w:ascii="Wingdings" w:hAnsi="Wingdings" w:hint="default"/>
      </w:rPr>
    </w:lvl>
    <w:lvl w:ilvl="6" w:tplc="04140001" w:tentative="1">
      <w:start w:val="1"/>
      <w:numFmt w:val="bullet"/>
      <w:lvlText w:val=""/>
      <w:lvlJc w:val="left"/>
      <w:pPr>
        <w:ind w:left="4897" w:hanging="360"/>
      </w:pPr>
      <w:rPr>
        <w:rFonts w:ascii="Symbol" w:hAnsi="Symbol" w:hint="default"/>
      </w:rPr>
    </w:lvl>
    <w:lvl w:ilvl="7" w:tplc="04140003" w:tentative="1">
      <w:start w:val="1"/>
      <w:numFmt w:val="bullet"/>
      <w:lvlText w:val="o"/>
      <w:lvlJc w:val="left"/>
      <w:pPr>
        <w:ind w:left="5617" w:hanging="360"/>
      </w:pPr>
      <w:rPr>
        <w:rFonts w:ascii="Courier New" w:hAnsi="Courier New" w:cs="Courier New" w:hint="default"/>
      </w:rPr>
    </w:lvl>
    <w:lvl w:ilvl="8" w:tplc="04140005" w:tentative="1">
      <w:start w:val="1"/>
      <w:numFmt w:val="bullet"/>
      <w:lvlText w:val=""/>
      <w:lvlJc w:val="left"/>
      <w:pPr>
        <w:ind w:left="6337" w:hanging="360"/>
      </w:pPr>
      <w:rPr>
        <w:rFonts w:ascii="Wingdings" w:hAnsi="Wingdings" w:hint="default"/>
      </w:rPr>
    </w:lvl>
  </w:abstractNum>
  <w:abstractNum w:abstractNumId="31" w15:restartNumberingAfterBreak="0">
    <w:nsid w:val="58A21289"/>
    <w:multiLevelType w:val="hybridMultilevel"/>
    <w:tmpl w:val="CEF63E4E"/>
    <w:lvl w:ilvl="0" w:tplc="81424328">
      <w:start w:val="6"/>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8CD7B63"/>
    <w:multiLevelType w:val="hybridMultilevel"/>
    <w:tmpl w:val="B172E0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8CB730B"/>
    <w:multiLevelType w:val="hybridMultilevel"/>
    <w:tmpl w:val="661E2620"/>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34" w15:restartNumberingAfterBreak="0">
    <w:nsid w:val="6DBD29DA"/>
    <w:multiLevelType w:val="hybridMultilevel"/>
    <w:tmpl w:val="E6E45AD8"/>
    <w:lvl w:ilvl="0" w:tplc="3E8025B6">
      <w:start w:val="1"/>
      <w:numFmt w:val="bullet"/>
      <w:lvlText w:val="−"/>
      <w:lvlJc w:val="left"/>
      <w:pPr>
        <w:ind w:left="720" w:hanging="360"/>
      </w:pPr>
      <w:rPr>
        <w:rFonts w:ascii="Calibri" w:hAnsi="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E7679C5"/>
    <w:multiLevelType w:val="hybridMultilevel"/>
    <w:tmpl w:val="B71AD7D0"/>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EB43017"/>
    <w:multiLevelType w:val="hybridMultilevel"/>
    <w:tmpl w:val="5956B7C6"/>
    <w:lvl w:ilvl="0" w:tplc="3E8025B6">
      <w:start w:val="1"/>
      <w:numFmt w:val="bullet"/>
      <w:lvlText w:val="−"/>
      <w:lvlJc w:val="left"/>
      <w:pPr>
        <w:ind w:left="720" w:hanging="360"/>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0C205AC"/>
    <w:multiLevelType w:val="hybridMultilevel"/>
    <w:tmpl w:val="7C0EB4C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3695D3D"/>
    <w:multiLevelType w:val="hybridMultilevel"/>
    <w:tmpl w:val="D28CCEB6"/>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6946682"/>
    <w:multiLevelType w:val="hybridMultilevel"/>
    <w:tmpl w:val="C10C9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E51894"/>
    <w:multiLevelType w:val="hybridMultilevel"/>
    <w:tmpl w:val="A4605E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D950E3B"/>
    <w:multiLevelType w:val="hybridMultilevel"/>
    <w:tmpl w:val="8F7C139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06363575">
    <w:abstractNumId w:val="34"/>
  </w:num>
  <w:num w:numId="2" w16cid:durableId="619188887">
    <w:abstractNumId w:val="30"/>
  </w:num>
  <w:num w:numId="3" w16cid:durableId="1629823045">
    <w:abstractNumId w:val="20"/>
  </w:num>
  <w:num w:numId="4" w16cid:durableId="1235359464">
    <w:abstractNumId w:val="31"/>
  </w:num>
  <w:num w:numId="5" w16cid:durableId="652873091">
    <w:abstractNumId w:val="16"/>
  </w:num>
  <w:num w:numId="6" w16cid:durableId="823476895">
    <w:abstractNumId w:val="14"/>
  </w:num>
  <w:num w:numId="7" w16cid:durableId="276450479">
    <w:abstractNumId w:val="15"/>
  </w:num>
  <w:num w:numId="8" w16cid:durableId="1998072255">
    <w:abstractNumId w:val="26"/>
  </w:num>
  <w:num w:numId="9" w16cid:durableId="1005012408">
    <w:abstractNumId w:val="11"/>
  </w:num>
  <w:num w:numId="10" w16cid:durableId="1119490649">
    <w:abstractNumId w:val="41"/>
  </w:num>
  <w:num w:numId="11" w16cid:durableId="1734741370">
    <w:abstractNumId w:val="18"/>
  </w:num>
  <w:num w:numId="12" w16cid:durableId="1373385584">
    <w:abstractNumId w:val="17"/>
  </w:num>
  <w:num w:numId="13" w16cid:durableId="1298149875">
    <w:abstractNumId w:val="6"/>
  </w:num>
  <w:num w:numId="14" w16cid:durableId="347491024">
    <w:abstractNumId w:val="38"/>
  </w:num>
  <w:num w:numId="15" w16cid:durableId="1431050685">
    <w:abstractNumId w:val="35"/>
  </w:num>
  <w:num w:numId="16" w16cid:durableId="1396666940">
    <w:abstractNumId w:val="29"/>
  </w:num>
  <w:num w:numId="17" w16cid:durableId="747384238">
    <w:abstractNumId w:val="0"/>
  </w:num>
  <w:num w:numId="18" w16cid:durableId="1128669610">
    <w:abstractNumId w:val="1"/>
  </w:num>
  <w:num w:numId="19" w16cid:durableId="215941389">
    <w:abstractNumId w:val="24"/>
  </w:num>
  <w:num w:numId="20" w16cid:durableId="1084229295">
    <w:abstractNumId w:val="22"/>
  </w:num>
  <w:num w:numId="21" w16cid:durableId="665665947">
    <w:abstractNumId w:val="12"/>
  </w:num>
  <w:num w:numId="22" w16cid:durableId="1292858632">
    <w:abstractNumId w:val="19"/>
  </w:num>
  <w:num w:numId="23" w16cid:durableId="915242820">
    <w:abstractNumId w:val="4"/>
  </w:num>
  <w:num w:numId="24" w16cid:durableId="1522083631">
    <w:abstractNumId w:val="28"/>
  </w:num>
  <w:num w:numId="25" w16cid:durableId="1322932001">
    <w:abstractNumId w:val="33"/>
  </w:num>
  <w:num w:numId="26" w16cid:durableId="673459465">
    <w:abstractNumId w:val="21"/>
  </w:num>
  <w:num w:numId="27" w16cid:durableId="2055346652">
    <w:abstractNumId w:val="40"/>
  </w:num>
  <w:num w:numId="28" w16cid:durableId="293558838">
    <w:abstractNumId w:val="13"/>
  </w:num>
  <w:num w:numId="29" w16cid:durableId="1980108894">
    <w:abstractNumId w:val="27"/>
  </w:num>
  <w:num w:numId="30" w16cid:durableId="131557045">
    <w:abstractNumId w:val="37"/>
  </w:num>
  <w:num w:numId="31" w16cid:durableId="1005136547">
    <w:abstractNumId w:val="32"/>
  </w:num>
  <w:num w:numId="32" w16cid:durableId="544560412">
    <w:abstractNumId w:val="39"/>
  </w:num>
  <w:num w:numId="33" w16cid:durableId="1251086530">
    <w:abstractNumId w:val="2"/>
  </w:num>
  <w:num w:numId="34" w16cid:durableId="1919749294">
    <w:abstractNumId w:val="3"/>
  </w:num>
  <w:num w:numId="35" w16cid:durableId="1088698634">
    <w:abstractNumId w:val="36"/>
  </w:num>
  <w:num w:numId="36" w16cid:durableId="1543859195">
    <w:abstractNumId w:val="25"/>
  </w:num>
  <w:num w:numId="37" w16cid:durableId="71511489">
    <w:abstractNumId w:val="5"/>
  </w:num>
  <w:num w:numId="38" w16cid:durableId="1444573945">
    <w:abstractNumId w:val="8"/>
  </w:num>
  <w:num w:numId="39" w16cid:durableId="354042560">
    <w:abstractNumId w:val="7"/>
  </w:num>
  <w:num w:numId="40" w16cid:durableId="2126464579">
    <w:abstractNumId w:val="23"/>
  </w:num>
  <w:num w:numId="41" w16cid:durableId="867138458">
    <w:abstractNumId w:val="9"/>
  </w:num>
  <w:num w:numId="42" w16cid:durableId="936250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79"/>
    <w:rsid w:val="00001F05"/>
    <w:rsid w:val="000044F4"/>
    <w:rsid w:val="0000782B"/>
    <w:rsid w:val="00010B09"/>
    <w:rsid w:val="000115A3"/>
    <w:rsid w:val="000133B9"/>
    <w:rsid w:val="00023015"/>
    <w:rsid w:val="0002321E"/>
    <w:rsid w:val="00024BD1"/>
    <w:rsid w:val="00025E16"/>
    <w:rsid w:val="00034653"/>
    <w:rsid w:val="000357E2"/>
    <w:rsid w:val="00036CA3"/>
    <w:rsid w:val="00042EE8"/>
    <w:rsid w:val="00055A2E"/>
    <w:rsid w:val="000627A2"/>
    <w:rsid w:val="00062CB4"/>
    <w:rsid w:val="00066C61"/>
    <w:rsid w:val="000707E0"/>
    <w:rsid w:val="00071834"/>
    <w:rsid w:val="00073A20"/>
    <w:rsid w:val="00077562"/>
    <w:rsid w:val="00082210"/>
    <w:rsid w:val="00084E65"/>
    <w:rsid w:val="00085507"/>
    <w:rsid w:val="000866FC"/>
    <w:rsid w:val="00091471"/>
    <w:rsid w:val="00093D88"/>
    <w:rsid w:val="00094AAA"/>
    <w:rsid w:val="00094C81"/>
    <w:rsid w:val="00094D35"/>
    <w:rsid w:val="000A56C2"/>
    <w:rsid w:val="000A6734"/>
    <w:rsid w:val="000A7557"/>
    <w:rsid w:val="000B3B9C"/>
    <w:rsid w:val="000B6294"/>
    <w:rsid w:val="000B7A6E"/>
    <w:rsid w:val="000C4A90"/>
    <w:rsid w:val="000C7FAC"/>
    <w:rsid w:val="000D1CE0"/>
    <w:rsid w:val="000D7176"/>
    <w:rsid w:val="000D778C"/>
    <w:rsid w:val="000E0607"/>
    <w:rsid w:val="000E3108"/>
    <w:rsid w:val="000E36FC"/>
    <w:rsid w:val="000F0F5B"/>
    <w:rsid w:val="000F2781"/>
    <w:rsid w:val="000F66FF"/>
    <w:rsid w:val="001036E8"/>
    <w:rsid w:val="00110FC1"/>
    <w:rsid w:val="00111B9E"/>
    <w:rsid w:val="00111D4D"/>
    <w:rsid w:val="001128F5"/>
    <w:rsid w:val="00115B43"/>
    <w:rsid w:val="0011789B"/>
    <w:rsid w:val="00120AF4"/>
    <w:rsid w:val="001253E4"/>
    <w:rsid w:val="001309DC"/>
    <w:rsid w:val="00131406"/>
    <w:rsid w:val="00134E0D"/>
    <w:rsid w:val="00136722"/>
    <w:rsid w:val="00141AB0"/>
    <w:rsid w:val="001446CF"/>
    <w:rsid w:val="001510EA"/>
    <w:rsid w:val="001541E4"/>
    <w:rsid w:val="001567F4"/>
    <w:rsid w:val="00156A7F"/>
    <w:rsid w:val="00160F4D"/>
    <w:rsid w:val="001671D7"/>
    <w:rsid w:val="00170F54"/>
    <w:rsid w:val="001710CB"/>
    <w:rsid w:val="001713E3"/>
    <w:rsid w:val="00172BE6"/>
    <w:rsid w:val="001759ED"/>
    <w:rsid w:val="00177DFC"/>
    <w:rsid w:val="001823C7"/>
    <w:rsid w:val="00192FF5"/>
    <w:rsid w:val="00193932"/>
    <w:rsid w:val="00195CD0"/>
    <w:rsid w:val="00197D8D"/>
    <w:rsid w:val="001A4E06"/>
    <w:rsid w:val="001A50A3"/>
    <w:rsid w:val="001B110C"/>
    <w:rsid w:val="001B29FA"/>
    <w:rsid w:val="001B3035"/>
    <w:rsid w:val="001B365E"/>
    <w:rsid w:val="001B3BCB"/>
    <w:rsid w:val="001B76A7"/>
    <w:rsid w:val="001B7982"/>
    <w:rsid w:val="001C14AB"/>
    <w:rsid w:val="001C1878"/>
    <w:rsid w:val="001C2D39"/>
    <w:rsid w:val="001C5A46"/>
    <w:rsid w:val="001D4933"/>
    <w:rsid w:val="001E5C43"/>
    <w:rsid w:val="001F3765"/>
    <w:rsid w:val="001F6981"/>
    <w:rsid w:val="00203A9E"/>
    <w:rsid w:val="002041F9"/>
    <w:rsid w:val="00204265"/>
    <w:rsid w:val="002047F5"/>
    <w:rsid w:val="00205F41"/>
    <w:rsid w:val="002069B7"/>
    <w:rsid w:val="0020728F"/>
    <w:rsid w:val="00212248"/>
    <w:rsid w:val="0021256F"/>
    <w:rsid w:val="00213572"/>
    <w:rsid w:val="002141C4"/>
    <w:rsid w:val="00214C5E"/>
    <w:rsid w:val="00215C29"/>
    <w:rsid w:val="00220024"/>
    <w:rsid w:val="00221022"/>
    <w:rsid w:val="002256AF"/>
    <w:rsid w:val="0022607E"/>
    <w:rsid w:val="00226208"/>
    <w:rsid w:val="0022664F"/>
    <w:rsid w:val="00226701"/>
    <w:rsid w:val="0022719B"/>
    <w:rsid w:val="002306D3"/>
    <w:rsid w:val="00231386"/>
    <w:rsid w:val="002333DA"/>
    <w:rsid w:val="00233BBE"/>
    <w:rsid w:val="0023608A"/>
    <w:rsid w:val="00236164"/>
    <w:rsid w:val="00237559"/>
    <w:rsid w:val="00237DB2"/>
    <w:rsid w:val="00241134"/>
    <w:rsid w:val="00243524"/>
    <w:rsid w:val="002448B9"/>
    <w:rsid w:val="0024591C"/>
    <w:rsid w:val="00246DEC"/>
    <w:rsid w:val="002502B0"/>
    <w:rsid w:val="00254926"/>
    <w:rsid w:val="00255ED9"/>
    <w:rsid w:val="00256289"/>
    <w:rsid w:val="00256B61"/>
    <w:rsid w:val="00256B79"/>
    <w:rsid w:val="00263CBC"/>
    <w:rsid w:val="00265B1E"/>
    <w:rsid w:val="002730AC"/>
    <w:rsid w:val="00274BA9"/>
    <w:rsid w:val="00276B90"/>
    <w:rsid w:val="00277634"/>
    <w:rsid w:val="00281CA9"/>
    <w:rsid w:val="00281F69"/>
    <w:rsid w:val="002843EF"/>
    <w:rsid w:val="002844FF"/>
    <w:rsid w:val="002856EC"/>
    <w:rsid w:val="002861A7"/>
    <w:rsid w:val="00287053"/>
    <w:rsid w:val="0028727C"/>
    <w:rsid w:val="00295396"/>
    <w:rsid w:val="0029624F"/>
    <w:rsid w:val="0029680A"/>
    <w:rsid w:val="002B0A54"/>
    <w:rsid w:val="002B6C0E"/>
    <w:rsid w:val="002B78EC"/>
    <w:rsid w:val="002C3BB1"/>
    <w:rsid w:val="002D0C67"/>
    <w:rsid w:val="002D2C4A"/>
    <w:rsid w:val="002D4355"/>
    <w:rsid w:val="002D5C9F"/>
    <w:rsid w:val="002D6304"/>
    <w:rsid w:val="002D773F"/>
    <w:rsid w:val="002E51F1"/>
    <w:rsid w:val="002E600A"/>
    <w:rsid w:val="002E64C9"/>
    <w:rsid w:val="002E7827"/>
    <w:rsid w:val="002F2EA5"/>
    <w:rsid w:val="002F3122"/>
    <w:rsid w:val="002F41B3"/>
    <w:rsid w:val="002F5DAD"/>
    <w:rsid w:val="002F6C88"/>
    <w:rsid w:val="002F6FD2"/>
    <w:rsid w:val="002F793D"/>
    <w:rsid w:val="00300C17"/>
    <w:rsid w:val="00302CAC"/>
    <w:rsid w:val="003070AE"/>
    <w:rsid w:val="00312328"/>
    <w:rsid w:val="0031549C"/>
    <w:rsid w:val="00320665"/>
    <w:rsid w:val="00327156"/>
    <w:rsid w:val="00331659"/>
    <w:rsid w:val="00337800"/>
    <w:rsid w:val="0033787A"/>
    <w:rsid w:val="00337943"/>
    <w:rsid w:val="0034257F"/>
    <w:rsid w:val="0034372B"/>
    <w:rsid w:val="0034427B"/>
    <w:rsid w:val="00344DA8"/>
    <w:rsid w:val="00347426"/>
    <w:rsid w:val="00350626"/>
    <w:rsid w:val="00350E95"/>
    <w:rsid w:val="003529B5"/>
    <w:rsid w:val="00355AFE"/>
    <w:rsid w:val="003574D9"/>
    <w:rsid w:val="00357541"/>
    <w:rsid w:val="00360D16"/>
    <w:rsid w:val="00362F5B"/>
    <w:rsid w:val="00363796"/>
    <w:rsid w:val="003643A6"/>
    <w:rsid w:val="003659DB"/>
    <w:rsid w:val="00366CCC"/>
    <w:rsid w:val="00367CF3"/>
    <w:rsid w:val="00373E79"/>
    <w:rsid w:val="00375626"/>
    <w:rsid w:val="00377296"/>
    <w:rsid w:val="00377F93"/>
    <w:rsid w:val="00380E5D"/>
    <w:rsid w:val="00382CED"/>
    <w:rsid w:val="00387A49"/>
    <w:rsid w:val="00391FA3"/>
    <w:rsid w:val="00392B49"/>
    <w:rsid w:val="003935CD"/>
    <w:rsid w:val="00394746"/>
    <w:rsid w:val="003957BF"/>
    <w:rsid w:val="003968B0"/>
    <w:rsid w:val="003A0321"/>
    <w:rsid w:val="003A0DD8"/>
    <w:rsid w:val="003A19F0"/>
    <w:rsid w:val="003A32B4"/>
    <w:rsid w:val="003A46CC"/>
    <w:rsid w:val="003A4C08"/>
    <w:rsid w:val="003A51DD"/>
    <w:rsid w:val="003A623D"/>
    <w:rsid w:val="003A7AE9"/>
    <w:rsid w:val="003B0F0D"/>
    <w:rsid w:val="003B16E4"/>
    <w:rsid w:val="003B39E9"/>
    <w:rsid w:val="003B5318"/>
    <w:rsid w:val="003B7616"/>
    <w:rsid w:val="003C0285"/>
    <w:rsid w:val="003C0C03"/>
    <w:rsid w:val="003C2674"/>
    <w:rsid w:val="003D755B"/>
    <w:rsid w:val="003E0172"/>
    <w:rsid w:val="003E3503"/>
    <w:rsid w:val="003F278E"/>
    <w:rsid w:val="003F56E0"/>
    <w:rsid w:val="003F5F7F"/>
    <w:rsid w:val="003F670C"/>
    <w:rsid w:val="004069AC"/>
    <w:rsid w:val="0040712B"/>
    <w:rsid w:val="004109EF"/>
    <w:rsid w:val="00412757"/>
    <w:rsid w:val="00415157"/>
    <w:rsid w:val="00415381"/>
    <w:rsid w:val="004210FC"/>
    <w:rsid w:val="00426080"/>
    <w:rsid w:val="00426A31"/>
    <w:rsid w:val="004276DD"/>
    <w:rsid w:val="00430BBC"/>
    <w:rsid w:val="00430F1C"/>
    <w:rsid w:val="0043315B"/>
    <w:rsid w:val="00435341"/>
    <w:rsid w:val="0043685C"/>
    <w:rsid w:val="00441277"/>
    <w:rsid w:val="004416B7"/>
    <w:rsid w:val="00444280"/>
    <w:rsid w:val="00446691"/>
    <w:rsid w:val="00450026"/>
    <w:rsid w:val="00452EE8"/>
    <w:rsid w:val="00453085"/>
    <w:rsid w:val="004550B4"/>
    <w:rsid w:val="004567DE"/>
    <w:rsid w:val="00457EF8"/>
    <w:rsid w:val="0046221F"/>
    <w:rsid w:val="00464AEA"/>
    <w:rsid w:val="00464DC5"/>
    <w:rsid w:val="00466B19"/>
    <w:rsid w:val="00467786"/>
    <w:rsid w:val="00470797"/>
    <w:rsid w:val="004713BD"/>
    <w:rsid w:val="00477293"/>
    <w:rsid w:val="004773FD"/>
    <w:rsid w:val="00487FAE"/>
    <w:rsid w:val="00494066"/>
    <w:rsid w:val="00495B41"/>
    <w:rsid w:val="004A0466"/>
    <w:rsid w:val="004A1351"/>
    <w:rsid w:val="004A2EE6"/>
    <w:rsid w:val="004A3108"/>
    <w:rsid w:val="004A3E16"/>
    <w:rsid w:val="004A466D"/>
    <w:rsid w:val="004A48A4"/>
    <w:rsid w:val="004A764E"/>
    <w:rsid w:val="004A77A8"/>
    <w:rsid w:val="004A7B35"/>
    <w:rsid w:val="004B3997"/>
    <w:rsid w:val="004C1FC4"/>
    <w:rsid w:val="004C26C0"/>
    <w:rsid w:val="004C3489"/>
    <w:rsid w:val="004C640F"/>
    <w:rsid w:val="004C735D"/>
    <w:rsid w:val="004D0591"/>
    <w:rsid w:val="004D08FC"/>
    <w:rsid w:val="004D0CDB"/>
    <w:rsid w:val="004D2A4F"/>
    <w:rsid w:val="004D6BFC"/>
    <w:rsid w:val="004D74FF"/>
    <w:rsid w:val="004E2360"/>
    <w:rsid w:val="004E38E7"/>
    <w:rsid w:val="004E6419"/>
    <w:rsid w:val="004F0531"/>
    <w:rsid w:val="004F0FF9"/>
    <w:rsid w:val="005004BD"/>
    <w:rsid w:val="00500EA7"/>
    <w:rsid w:val="00505451"/>
    <w:rsid w:val="005107B5"/>
    <w:rsid w:val="0051194D"/>
    <w:rsid w:val="00513AC4"/>
    <w:rsid w:val="00514C73"/>
    <w:rsid w:val="00514F27"/>
    <w:rsid w:val="00520F4E"/>
    <w:rsid w:val="0052559C"/>
    <w:rsid w:val="00527F60"/>
    <w:rsid w:val="0053139B"/>
    <w:rsid w:val="00542E07"/>
    <w:rsid w:val="0054473B"/>
    <w:rsid w:val="00545126"/>
    <w:rsid w:val="005513D5"/>
    <w:rsid w:val="00551459"/>
    <w:rsid w:val="005514F5"/>
    <w:rsid w:val="0055248E"/>
    <w:rsid w:val="00555414"/>
    <w:rsid w:val="0056216A"/>
    <w:rsid w:val="005629E1"/>
    <w:rsid w:val="00563D92"/>
    <w:rsid w:val="00570542"/>
    <w:rsid w:val="00572181"/>
    <w:rsid w:val="00572296"/>
    <w:rsid w:val="005745F0"/>
    <w:rsid w:val="0057551F"/>
    <w:rsid w:val="0058115F"/>
    <w:rsid w:val="005827BA"/>
    <w:rsid w:val="00586010"/>
    <w:rsid w:val="00586BD1"/>
    <w:rsid w:val="0059734E"/>
    <w:rsid w:val="00597C54"/>
    <w:rsid w:val="00597C5C"/>
    <w:rsid w:val="005A1171"/>
    <w:rsid w:val="005A17E6"/>
    <w:rsid w:val="005B654E"/>
    <w:rsid w:val="005C1053"/>
    <w:rsid w:val="005C3A8E"/>
    <w:rsid w:val="005C5822"/>
    <w:rsid w:val="005D285E"/>
    <w:rsid w:val="005D3E8F"/>
    <w:rsid w:val="005D55FF"/>
    <w:rsid w:val="005D654A"/>
    <w:rsid w:val="005E7029"/>
    <w:rsid w:val="005E79F5"/>
    <w:rsid w:val="005F1A18"/>
    <w:rsid w:val="005F2884"/>
    <w:rsid w:val="005F482C"/>
    <w:rsid w:val="005F71FE"/>
    <w:rsid w:val="006024E0"/>
    <w:rsid w:val="00602BAE"/>
    <w:rsid w:val="00603FA7"/>
    <w:rsid w:val="00604A41"/>
    <w:rsid w:val="0060510F"/>
    <w:rsid w:val="00605CE5"/>
    <w:rsid w:val="006101FB"/>
    <w:rsid w:val="00611C93"/>
    <w:rsid w:val="00617241"/>
    <w:rsid w:val="00623000"/>
    <w:rsid w:val="006236CF"/>
    <w:rsid w:val="0062411C"/>
    <w:rsid w:val="006244B0"/>
    <w:rsid w:val="00626E96"/>
    <w:rsid w:val="006273F2"/>
    <w:rsid w:val="006337D4"/>
    <w:rsid w:val="00634BE0"/>
    <w:rsid w:val="00636F96"/>
    <w:rsid w:val="00637150"/>
    <w:rsid w:val="00637495"/>
    <w:rsid w:val="00642365"/>
    <w:rsid w:val="00642C1F"/>
    <w:rsid w:val="00645818"/>
    <w:rsid w:val="006517A8"/>
    <w:rsid w:val="00652906"/>
    <w:rsid w:val="00653A25"/>
    <w:rsid w:val="006541FC"/>
    <w:rsid w:val="00654C8E"/>
    <w:rsid w:val="00661377"/>
    <w:rsid w:val="00663C38"/>
    <w:rsid w:val="006647B0"/>
    <w:rsid w:val="00666605"/>
    <w:rsid w:val="00671E98"/>
    <w:rsid w:val="00675B7C"/>
    <w:rsid w:val="00680605"/>
    <w:rsid w:val="00683496"/>
    <w:rsid w:val="00683DB8"/>
    <w:rsid w:val="00686A4A"/>
    <w:rsid w:val="00686F3A"/>
    <w:rsid w:val="00692393"/>
    <w:rsid w:val="00695A11"/>
    <w:rsid w:val="006A156F"/>
    <w:rsid w:val="006A2204"/>
    <w:rsid w:val="006A441E"/>
    <w:rsid w:val="006A572B"/>
    <w:rsid w:val="006A7B1D"/>
    <w:rsid w:val="006B1B41"/>
    <w:rsid w:val="006B7E7C"/>
    <w:rsid w:val="006C1F40"/>
    <w:rsid w:val="006C3B6D"/>
    <w:rsid w:val="006C3FFF"/>
    <w:rsid w:val="006C62B7"/>
    <w:rsid w:val="006C7264"/>
    <w:rsid w:val="006C7BBC"/>
    <w:rsid w:val="006D1563"/>
    <w:rsid w:val="006D1B1B"/>
    <w:rsid w:val="006D39EB"/>
    <w:rsid w:val="006D6630"/>
    <w:rsid w:val="006E5E51"/>
    <w:rsid w:val="006F017A"/>
    <w:rsid w:val="006F438F"/>
    <w:rsid w:val="006F58EB"/>
    <w:rsid w:val="006F5EF5"/>
    <w:rsid w:val="0070037E"/>
    <w:rsid w:val="00702D29"/>
    <w:rsid w:val="00703C0D"/>
    <w:rsid w:val="00713BB1"/>
    <w:rsid w:val="00717DBC"/>
    <w:rsid w:val="007202FD"/>
    <w:rsid w:val="0073644C"/>
    <w:rsid w:val="007406C3"/>
    <w:rsid w:val="00743F2D"/>
    <w:rsid w:val="00745D05"/>
    <w:rsid w:val="007473C5"/>
    <w:rsid w:val="00751503"/>
    <w:rsid w:val="007545C1"/>
    <w:rsid w:val="0075499D"/>
    <w:rsid w:val="00764F95"/>
    <w:rsid w:val="00767589"/>
    <w:rsid w:val="0077272B"/>
    <w:rsid w:val="0077475E"/>
    <w:rsid w:val="00774783"/>
    <w:rsid w:val="00775FF1"/>
    <w:rsid w:val="007772AC"/>
    <w:rsid w:val="0078433F"/>
    <w:rsid w:val="00787426"/>
    <w:rsid w:val="00787CFD"/>
    <w:rsid w:val="00791460"/>
    <w:rsid w:val="00793F15"/>
    <w:rsid w:val="00795FC8"/>
    <w:rsid w:val="007A5A58"/>
    <w:rsid w:val="007B0EDB"/>
    <w:rsid w:val="007B7A88"/>
    <w:rsid w:val="007B7C0E"/>
    <w:rsid w:val="007C03D3"/>
    <w:rsid w:val="007C055E"/>
    <w:rsid w:val="007C2B7E"/>
    <w:rsid w:val="007C3DA1"/>
    <w:rsid w:val="007C5F77"/>
    <w:rsid w:val="007D01FC"/>
    <w:rsid w:val="007D1706"/>
    <w:rsid w:val="007D40F0"/>
    <w:rsid w:val="007D4851"/>
    <w:rsid w:val="007D5413"/>
    <w:rsid w:val="007E29B1"/>
    <w:rsid w:val="007E48E6"/>
    <w:rsid w:val="007E551A"/>
    <w:rsid w:val="007F0A77"/>
    <w:rsid w:val="007F439A"/>
    <w:rsid w:val="008021D2"/>
    <w:rsid w:val="00802A97"/>
    <w:rsid w:val="00803D23"/>
    <w:rsid w:val="0080696E"/>
    <w:rsid w:val="008101EF"/>
    <w:rsid w:val="00822828"/>
    <w:rsid w:val="00824B58"/>
    <w:rsid w:val="00832FB6"/>
    <w:rsid w:val="00834307"/>
    <w:rsid w:val="0083595A"/>
    <w:rsid w:val="00835DEB"/>
    <w:rsid w:val="008373F0"/>
    <w:rsid w:val="008441A5"/>
    <w:rsid w:val="00844F69"/>
    <w:rsid w:val="00845416"/>
    <w:rsid w:val="0084588E"/>
    <w:rsid w:val="00847E8C"/>
    <w:rsid w:val="0085025D"/>
    <w:rsid w:val="00851985"/>
    <w:rsid w:val="00854A81"/>
    <w:rsid w:val="00854AF8"/>
    <w:rsid w:val="008551A1"/>
    <w:rsid w:val="00863720"/>
    <w:rsid w:val="00864152"/>
    <w:rsid w:val="00864723"/>
    <w:rsid w:val="00867BA1"/>
    <w:rsid w:val="00870F73"/>
    <w:rsid w:val="00871C57"/>
    <w:rsid w:val="00872A92"/>
    <w:rsid w:val="00873104"/>
    <w:rsid w:val="00873E16"/>
    <w:rsid w:val="00875799"/>
    <w:rsid w:val="0088306F"/>
    <w:rsid w:val="00887A65"/>
    <w:rsid w:val="00891338"/>
    <w:rsid w:val="00891661"/>
    <w:rsid w:val="00893BFC"/>
    <w:rsid w:val="008962E6"/>
    <w:rsid w:val="0089631F"/>
    <w:rsid w:val="008A0818"/>
    <w:rsid w:val="008A1356"/>
    <w:rsid w:val="008A19B3"/>
    <w:rsid w:val="008A30D6"/>
    <w:rsid w:val="008A38D0"/>
    <w:rsid w:val="008A3F67"/>
    <w:rsid w:val="008A40B2"/>
    <w:rsid w:val="008B1FBE"/>
    <w:rsid w:val="008B39BE"/>
    <w:rsid w:val="008B3D11"/>
    <w:rsid w:val="008B4404"/>
    <w:rsid w:val="008C1E78"/>
    <w:rsid w:val="008C6F2B"/>
    <w:rsid w:val="008C70DC"/>
    <w:rsid w:val="008D15EE"/>
    <w:rsid w:val="008D1C87"/>
    <w:rsid w:val="008D56C7"/>
    <w:rsid w:val="008D6947"/>
    <w:rsid w:val="008D71E4"/>
    <w:rsid w:val="008D7634"/>
    <w:rsid w:val="008E2CD2"/>
    <w:rsid w:val="008E5416"/>
    <w:rsid w:val="008E715B"/>
    <w:rsid w:val="008E7ACB"/>
    <w:rsid w:val="008F03FD"/>
    <w:rsid w:val="008F4013"/>
    <w:rsid w:val="00905694"/>
    <w:rsid w:val="00910557"/>
    <w:rsid w:val="00917C46"/>
    <w:rsid w:val="00920D9E"/>
    <w:rsid w:val="009216F6"/>
    <w:rsid w:val="009226F9"/>
    <w:rsid w:val="0092341D"/>
    <w:rsid w:val="00923B7D"/>
    <w:rsid w:val="009257C9"/>
    <w:rsid w:val="00926E41"/>
    <w:rsid w:val="00930A45"/>
    <w:rsid w:val="009324A5"/>
    <w:rsid w:val="00933F7F"/>
    <w:rsid w:val="009341CF"/>
    <w:rsid w:val="0093568C"/>
    <w:rsid w:val="0094326A"/>
    <w:rsid w:val="00943A2D"/>
    <w:rsid w:val="00952AC1"/>
    <w:rsid w:val="009532A7"/>
    <w:rsid w:val="00971452"/>
    <w:rsid w:val="009762A7"/>
    <w:rsid w:val="00976332"/>
    <w:rsid w:val="00976AB7"/>
    <w:rsid w:val="00980EFA"/>
    <w:rsid w:val="00983D95"/>
    <w:rsid w:val="009918B6"/>
    <w:rsid w:val="009A27E7"/>
    <w:rsid w:val="009A48D5"/>
    <w:rsid w:val="009A794E"/>
    <w:rsid w:val="009A7CBB"/>
    <w:rsid w:val="009B13DE"/>
    <w:rsid w:val="009B1764"/>
    <w:rsid w:val="009B2048"/>
    <w:rsid w:val="009B7A85"/>
    <w:rsid w:val="009C42D0"/>
    <w:rsid w:val="009C5CDD"/>
    <w:rsid w:val="009D60AE"/>
    <w:rsid w:val="009E1945"/>
    <w:rsid w:val="009E1E34"/>
    <w:rsid w:val="009E4FB3"/>
    <w:rsid w:val="009F2FC4"/>
    <w:rsid w:val="009F4CD7"/>
    <w:rsid w:val="009F7227"/>
    <w:rsid w:val="00A064CC"/>
    <w:rsid w:val="00A10E59"/>
    <w:rsid w:val="00A12364"/>
    <w:rsid w:val="00A1274B"/>
    <w:rsid w:val="00A13521"/>
    <w:rsid w:val="00A15BFB"/>
    <w:rsid w:val="00A16978"/>
    <w:rsid w:val="00A201F1"/>
    <w:rsid w:val="00A224F0"/>
    <w:rsid w:val="00A2489A"/>
    <w:rsid w:val="00A26244"/>
    <w:rsid w:val="00A30B5E"/>
    <w:rsid w:val="00A40054"/>
    <w:rsid w:val="00A40772"/>
    <w:rsid w:val="00A43AE3"/>
    <w:rsid w:val="00A44A62"/>
    <w:rsid w:val="00A508C3"/>
    <w:rsid w:val="00A54024"/>
    <w:rsid w:val="00A56FAF"/>
    <w:rsid w:val="00A6011B"/>
    <w:rsid w:val="00A6173F"/>
    <w:rsid w:val="00A645B7"/>
    <w:rsid w:val="00A648BD"/>
    <w:rsid w:val="00A66214"/>
    <w:rsid w:val="00A67607"/>
    <w:rsid w:val="00A746C3"/>
    <w:rsid w:val="00A759C9"/>
    <w:rsid w:val="00A75F6F"/>
    <w:rsid w:val="00A76550"/>
    <w:rsid w:val="00A7703A"/>
    <w:rsid w:val="00A7722B"/>
    <w:rsid w:val="00A7779D"/>
    <w:rsid w:val="00A80E25"/>
    <w:rsid w:val="00A87D48"/>
    <w:rsid w:val="00A900CE"/>
    <w:rsid w:val="00A94687"/>
    <w:rsid w:val="00A95D96"/>
    <w:rsid w:val="00A96F24"/>
    <w:rsid w:val="00AA0056"/>
    <w:rsid w:val="00AA2D04"/>
    <w:rsid w:val="00AA3E76"/>
    <w:rsid w:val="00AA5568"/>
    <w:rsid w:val="00AA6CEB"/>
    <w:rsid w:val="00AB128A"/>
    <w:rsid w:val="00AB14E9"/>
    <w:rsid w:val="00AB1E2D"/>
    <w:rsid w:val="00AB2B1F"/>
    <w:rsid w:val="00AB3119"/>
    <w:rsid w:val="00AB374F"/>
    <w:rsid w:val="00AB3A32"/>
    <w:rsid w:val="00AB572F"/>
    <w:rsid w:val="00AC11F8"/>
    <w:rsid w:val="00AC14B8"/>
    <w:rsid w:val="00AC349D"/>
    <w:rsid w:val="00AC3558"/>
    <w:rsid w:val="00AC379C"/>
    <w:rsid w:val="00AC4503"/>
    <w:rsid w:val="00AD00B3"/>
    <w:rsid w:val="00AD3ED6"/>
    <w:rsid w:val="00AD5DC8"/>
    <w:rsid w:val="00AE06EE"/>
    <w:rsid w:val="00AE1126"/>
    <w:rsid w:val="00AE22F7"/>
    <w:rsid w:val="00AE5F1A"/>
    <w:rsid w:val="00AF6561"/>
    <w:rsid w:val="00AF746C"/>
    <w:rsid w:val="00AF7F3A"/>
    <w:rsid w:val="00B01083"/>
    <w:rsid w:val="00B044B7"/>
    <w:rsid w:val="00B072FF"/>
    <w:rsid w:val="00B07BCA"/>
    <w:rsid w:val="00B173E3"/>
    <w:rsid w:val="00B176DE"/>
    <w:rsid w:val="00B2085A"/>
    <w:rsid w:val="00B21654"/>
    <w:rsid w:val="00B258DF"/>
    <w:rsid w:val="00B25D25"/>
    <w:rsid w:val="00B32E08"/>
    <w:rsid w:val="00B33EE6"/>
    <w:rsid w:val="00B37000"/>
    <w:rsid w:val="00B40E4A"/>
    <w:rsid w:val="00B41091"/>
    <w:rsid w:val="00B4340A"/>
    <w:rsid w:val="00B43A27"/>
    <w:rsid w:val="00B43E3A"/>
    <w:rsid w:val="00B43E79"/>
    <w:rsid w:val="00B44196"/>
    <w:rsid w:val="00B46584"/>
    <w:rsid w:val="00B527B9"/>
    <w:rsid w:val="00B53FEF"/>
    <w:rsid w:val="00B56B0E"/>
    <w:rsid w:val="00B56E13"/>
    <w:rsid w:val="00B571CC"/>
    <w:rsid w:val="00B6180F"/>
    <w:rsid w:val="00B65231"/>
    <w:rsid w:val="00B70B93"/>
    <w:rsid w:val="00B716C6"/>
    <w:rsid w:val="00B722B8"/>
    <w:rsid w:val="00B72AEB"/>
    <w:rsid w:val="00B74845"/>
    <w:rsid w:val="00B837AB"/>
    <w:rsid w:val="00B85A57"/>
    <w:rsid w:val="00B85D93"/>
    <w:rsid w:val="00B865E4"/>
    <w:rsid w:val="00B905A1"/>
    <w:rsid w:val="00B90DF6"/>
    <w:rsid w:val="00B9345B"/>
    <w:rsid w:val="00B96F8E"/>
    <w:rsid w:val="00B97E0D"/>
    <w:rsid w:val="00BA3244"/>
    <w:rsid w:val="00BB19BD"/>
    <w:rsid w:val="00BC2C8D"/>
    <w:rsid w:val="00BC3186"/>
    <w:rsid w:val="00BC4D0C"/>
    <w:rsid w:val="00BC5179"/>
    <w:rsid w:val="00BC54D8"/>
    <w:rsid w:val="00BD2BB1"/>
    <w:rsid w:val="00BD5179"/>
    <w:rsid w:val="00BE2851"/>
    <w:rsid w:val="00BE4091"/>
    <w:rsid w:val="00BE4096"/>
    <w:rsid w:val="00BF37F8"/>
    <w:rsid w:val="00C00C36"/>
    <w:rsid w:val="00C03187"/>
    <w:rsid w:val="00C04667"/>
    <w:rsid w:val="00C06421"/>
    <w:rsid w:val="00C0666E"/>
    <w:rsid w:val="00C07DBE"/>
    <w:rsid w:val="00C1184E"/>
    <w:rsid w:val="00C134E4"/>
    <w:rsid w:val="00C136A4"/>
    <w:rsid w:val="00C1474D"/>
    <w:rsid w:val="00C16B90"/>
    <w:rsid w:val="00C20E8B"/>
    <w:rsid w:val="00C26F2B"/>
    <w:rsid w:val="00C311E5"/>
    <w:rsid w:val="00C31DA9"/>
    <w:rsid w:val="00C321E9"/>
    <w:rsid w:val="00C3253F"/>
    <w:rsid w:val="00C33E60"/>
    <w:rsid w:val="00C342D1"/>
    <w:rsid w:val="00C3729F"/>
    <w:rsid w:val="00C372AC"/>
    <w:rsid w:val="00C37C2F"/>
    <w:rsid w:val="00C414C3"/>
    <w:rsid w:val="00C42DAD"/>
    <w:rsid w:val="00C44E52"/>
    <w:rsid w:val="00C46D2A"/>
    <w:rsid w:val="00C47697"/>
    <w:rsid w:val="00C51B4C"/>
    <w:rsid w:val="00C550C5"/>
    <w:rsid w:val="00C567EB"/>
    <w:rsid w:val="00C57658"/>
    <w:rsid w:val="00C6067D"/>
    <w:rsid w:val="00C6319C"/>
    <w:rsid w:val="00C65D13"/>
    <w:rsid w:val="00C664E4"/>
    <w:rsid w:val="00C751C8"/>
    <w:rsid w:val="00C80B21"/>
    <w:rsid w:val="00C8364B"/>
    <w:rsid w:val="00C87FE5"/>
    <w:rsid w:val="00C90570"/>
    <w:rsid w:val="00C91021"/>
    <w:rsid w:val="00C9233C"/>
    <w:rsid w:val="00C94FAD"/>
    <w:rsid w:val="00C977C3"/>
    <w:rsid w:val="00CA70B9"/>
    <w:rsid w:val="00CB129C"/>
    <w:rsid w:val="00CB1E69"/>
    <w:rsid w:val="00CB2234"/>
    <w:rsid w:val="00CB3EA8"/>
    <w:rsid w:val="00CB5936"/>
    <w:rsid w:val="00CC2589"/>
    <w:rsid w:val="00CC3014"/>
    <w:rsid w:val="00CC3383"/>
    <w:rsid w:val="00CC69BB"/>
    <w:rsid w:val="00CD556F"/>
    <w:rsid w:val="00CD7A03"/>
    <w:rsid w:val="00CF08DC"/>
    <w:rsid w:val="00CF097C"/>
    <w:rsid w:val="00CF16B5"/>
    <w:rsid w:val="00CF5B04"/>
    <w:rsid w:val="00CF6287"/>
    <w:rsid w:val="00D00E25"/>
    <w:rsid w:val="00D058E6"/>
    <w:rsid w:val="00D05C2F"/>
    <w:rsid w:val="00D154D7"/>
    <w:rsid w:val="00D22358"/>
    <w:rsid w:val="00D22F30"/>
    <w:rsid w:val="00D2358C"/>
    <w:rsid w:val="00D23D31"/>
    <w:rsid w:val="00D30435"/>
    <w:rsid w:val="00D32E57"/>
    <w:rsid w:val="00D35FC8"/>
    <w:rsid w:val="00D41921"/>
    <w:rsid w:val="00D42FD0"/>
    <w:rsid w:val="00D43B2E"/>
    <w:rsid w:val="00D44EFC"/>
    <w:rsid w:val="00D45C17"/>
    <w:rsid w:val="00D4725B"/>
    <w:rsid w:val="00D5149B"/>
    <w:rsid w:val="00D53D95"/>
    <w:rsid w:val="00D63518"/>
    <w:rsid w:val="00D70A3D"/>
    <w:rsid w:val="00D728F9"/>
    <w:rsid w:val="00D82640"/>
    <w:rsid w:val="00D83851"/>
    <w:rsid w:val="00D84333"/>
    <w:rsid w:val="00D850B2"/>
    <w:rsid w:val="00D865F9"/>
    <w:rsid w:val="00D86AB5"/>
    <w:rsid w:val="00D87DBE"/>
    <w:rsid w:val="00D93175"/>
    <w:rsid w:val="00D931D0"/>
    <w:rsid w:val="00D94DAA"/>
    <w:rsid w:val="00DA3AD6"/>
    <w:rsid w:val="00DA443A"/>
    <w:rsid w:val="00DB0CD7"/>
    <w:rsid w:val="00DB12B4"/>
    <w:rsid w:val="00DB218C"/>
    <w:rsid w:val="00DB2566"/>
    <w:rsid w:val="00DB75B1"/>
    <w:rsid w:val="00DC0CEE"/>
    <w:rsid w:val="00DC494E"/>
    <w:rsid w:val="00DC4BEF"/>
    <w:rsid w:val="00DC5604"/>
    <w:rsid w:val="00DC68AA"/>
    <w:rsid w:val="00DD0474"/>
    <w:rsid w:val="00DD1270"/>
    <w:rsid w:val="00DD7260"/>
    <w:rsid w:val="00DE0BE3"/>
    <w:rsid w:val="00DE1552"/>
    <w:rsid w:val="00DE260E"/>
    <w:rsid w:val="00DE2BF2"/>
    <w:rsid w:val="00DE70A4"/>
    <w:rsid w:val="00DF0DEA"/>
    <w:rsid w:val="00DF20EC"/>
    <w:rsid w:val="00DF3CC7"/>
    <w:rsid w:val="00DF6957"/>
    <w:rsid w:val="00DF75EC"/>
    <w:rsid w:val="00DF7B23"/>
    <w:rsid w:val="00E01ABC"/>
    <w:rsid w:val="00E04B0D"/>
    <w:rsid w:val="00E06316"/>
    <w:rsid w:val="00E064CE"/>
    <w:rsid w:val="00E072CC"/>
    <w:rsid w:val="00E07F36"/>
    <w:rsid w:val="00E11AFF"/>
    <w:rsid w:val="00E13200"/>
    <w:rsid w:val="00E1545D"/>
    <w:rsid w:val="00E15F79"/>
    <w:rsid w:val="00E173D2"/>
    <w:rsid w:val="00E17DBE"/>
    <w:rsid w:val="00E20465"/>
    <w:rsid w:val="00E22057"/>
    <w:rsid w:val="00E23CEA"/>
    <w:rsid w:val="00E24DE8"/>
    <w:rsid w:val="00E3048D"/>
    <w:rsid w:val="00E35EC4"/>
    <w:rsid w:val="00E40AFD"/>
    <w:rsid w:val="00E415E3"/>
    <w:rsid w:val="00E41683"/>
    <w:rsid w:val="00E52A96"/>
    <w:rsid w:val="00E55331"/>
    <w:rsid w:val="00E55DCD"/>
    <w:rsid w:val="00E6600E"/>
    <w:rsid w:val="00E718B9"/>
    <w:rsid w:val="00E724F9"/>
    <w:rsid w:val="00E72948"/>
    <w:rsid w:val="00E74334"/>
    <w:rsid w:val="00E753BE"/>
    <w:rsid w:val="00E75BD6"/>
    <w:rsid w:val="00E771C7"/>
    <w:rsid w:val="00E7753E"/>
    <w:rsid w:val="00E82D99"/>
    <w:rsid w:val="00E8341E"/>
    <w:rsid w:val="00E837E4"/>
    <w:rsid w:val="00E87BC4"/>
    <w:rsid w:val="00E91CE5"/>
    <w:rsid w:val="00E93BF6"/>
    <w:rsid w:val="00E9431D"/>
    <w:rsid w:val="00E94596"/>
    <w:rsid w:val="00E9777F"/>
    <w:rsid w:val="00EA1F23"/>
    <w:rsid w:val="00EA2E48"/>
    <w:rsid w:val="00EA3B41"/>
    <w:rsid w:val="00EB4109"/>
    <w:rsid w:val="00EB560A"/>
    <w:rsid w:val="00EB6B36"/>
    <w:rsid w:val="00EC453A"/>
    <w:rsid w:val="00ED53DF"/>
    <w:rsid w:val="00ED58B3"/>
    <w:rsid w:val="00ED7C77"/>
    <w:rsid w:val="00EE0E1C"/>
    <w:rsid w:val="00EE1B1D"/>
    <w:rsid w:val="00EE1FB9"/>
    <w:rsid w:val="00EE4638"/>
    <w:rsid w:val="00EE54DE"/>
    <w:rsid w:val="00EE58E9"/>
    <w:rsid w:val="00EE6EA3"/>
    <w:rsid w:val="00EE74AB"/>
    <w:rsid w:val="00EE7E32"/>
    <w:rsid w:val="00EF17C9"/>
    <w:rsid w:val="00EF2D93"/>
    <w:rsid w:val="00EF2EA0"/>
    <w:rsid w:val="00EF4633"/>
    <w:rsid w:val="00EF574E"/>
    <w:rsid w:val="00F00F44"/>
    <w:rsid w:val="00F06BF7"/>
    <w:rsid w:val="00F11DCE"/>
    <w:rsid w:val="00F13417"/>
    <w:rsid w:val="00F20B1A"/>
    <w:rsid w:val="00F20EEF"/>
    <w:rsid w:val="00F26AA3"/>
    <w:rsid w:val="00F27663"/>
    <w:rsid w:val="00F27E37"/>
    <w:rsid w:val="00F31A4F"/>
    <w:rsid w:val="00F35469"/>
    <w:rsid w:val="00F4233E"/>
    <w:rsid w:val="00F42588"/>
    <w:rsid w:val="00F45CF0"/>
    <w:rsid w:val="00F47423"/>
    <w:rsid w:val="00F47E16"/>
    <w:rsid w:val="00F50B32"/>
    <w:rsid w:val="00F551FF"/>
    <w:rsid w:val="00F63FCE"/>
    <w:rsid w:val="00F6413B"/>
    <w:rsid w:val="00F646C9"/>
    <w:rsid w:val="00F65923"/>
    <w:rsid w:val="00F66A81"/>
    <w:rsid w:val="00F70F00"/>
    <w:rsid w:val="00F73BBD"/>
    <w:rsid w:val="00F75077"/>
    <w:rsid w:val="00F812DF"/>
    <w:rsid w:val="00F833B3"/>
    <w:rsid w:val="00F83866"/>
    <w:rsid w:val="00F9046B"/>
    <w:rsid w:val="00F9359C"/>
    <w:rsid w:val="00F93EC4"/>
    <w:rsid w:val="00FA0F68"/>
    <w:rsid w:val="00FA1638"/>
    <w:rsid w:val="00FA29D3"/>
    <w:rsid w:val="00FA7050"/>
    <w:rsid w:val="00FB07AF"/>
    <w:rsid w:val="00FB2C27"/>
    <w:rsid w:val="00FB2F77"/>
    <w:rsid w:val="00FB4BBA"/>
    <w:rsid w:val="00FB72E5"/>
    <w:rsid w:val="00FC6C72"/>
    <w:rsid w:val="00FD5EE9"/>
    <w:rsid w:val="00FD7549"/>
    <w:rsid w:val="00FE0C7D"/>
    <w:rsid w:val="00FE1FF0"/>
    <w:rsid w:val="00FE69CA"/>
    <w:rsid w:val="00FE717B"/>
    <w:rsid w:val="00FE77CF"/>
    <w:rsid w:val="00FF0190"/>
    <w:rsid w:val="00FF0B35"/>
    <w:rsid w:val="00FF0C5A"/>
    <w:rsid w:val="02ABEF9B"/>
    <w:rsid w:val="0C37FAAE"/>
    <w:rsid w:val="5A3D454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53F1E"/>
  <w15:docId w15:val="{DAB2DB4B-D173-4012-AF40-88DA3CD5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B79"/>
    <w:pPr>
      <w:spacing w:after="120" w:line="264" w:lineRule="auto"/>
    </w:pPr>
    <w:rPr>
      <w:rFonts w:eastAsiaTheme="minorEastAsia"/>
      <w:sz w:val="21"/>
      <w:szCs w:val="21"/>
    </w:rPr>
  </w:style>
  <w:style w:type="paragraph" w:styleId="Overskrift1">
    <w:name w:val="heading 1"/>
    <w:basedOn w:val="Normal"/>
    <w:next w:val="Normal"/>
    <w:link w:val="Overskrift1Tegn"/>
    <w:uiPriority w:val="9"/>
    <w:qFormat/>
    <w:rsid w:val="00EF17C9"/>
    <w:pPr>
      <w:keepNext/>
      <w:keepLines/>
      <w:pBdr>
        <w:bottom w:val="single" w:sz="4" w:space="1" w:color="5B9BD5" w:themeColor="accent1"/>
      </w:pBdr>
      <w:spacing w:before="400" w:after="40" w:line="240" w:lineRule="auto"/>
      <w:outlineLvl w:val="0"/>
    </w:pPr>
    <w:rPr>
      <w:rFonts w:ascii="Calibri" w:eastAsiaTheme="majorEastAsia" w:hAnsi="Calibri" w:cstheme="majorBidi"/>
      <w:color w:val="2E74B5" w:themeColor="accent1" w:themeShade="BF"/>
      <w:sz w:val="32"/>
      <w:szCs w:val="36"/>
    </w:rPr>
  </w:style>
  <w:style w:type="paragraph" w:styleId="Overskrift2">
    <w:name w:val="heading 2"/>
    <w:basedOn w:val="Normal"/>
    <w:next w:val="Normal"/>
    <w:link w:val="Overskrift2Tegn"/>
    <w:uiPriority w:val="9"/>
    <w:unhideWhenUsed/>
    <w:qFormat/>
    <w:rsid w:val="00EF17C9"/>
    <w:pPr>
      <w:keepNext/>
      <w:keepLines/>
      <w:spacing w:before="160" w:after="0" w:line="240" w:lineRule="auto"/>
      <w:outlineLvl w:val="1"/>
    </w:pPr>
    <w:rPr>
      <w:rFonts w:ascii="Calibri" w:eastAsiaTheme="majorEastAsia" w:hAnsi="Calibri" w:cstheme="majorBidi"/>
      <w:color w:val="2E74B5" w:themeColor="accent1" w:themeShade="BF"/>
      <w:sz w:val="24"/>
      <w:szCs w:val="28"/>
    </w:rPr>
  </w:style>
  <w:style w:type="paragraph" w:styleId="Overskrift3">
    <w:name w:val="heading 3"/>
    <w:basedOn w:val="Normal"/>
    <w:next w:val="Normal"/>
    <w:link w:val="Overskrift3Tegn"/>
    <w:uiPriority w:val="9"/>
    <w:unhideWhenUsed/>
    <w:qFormat/>
    <w:rsid w:val="002F793D"/>
    <w:pPr>
      <w:keepNext/>
      <w:keepLines/>
      <w:tabs>
        <w:tab w:val="left" w:pos="567"/>
      </w:tabs>
      <w:spacing w:before="40" w:after="0"/>
      <w:outlineLvl w:val="2"/>
    </w:pPr>
    <w:rPr>
      <w:rFonts w:ascii="Calibri" w:eastAsiaTheme="majorEastAsia" w:hAnsi="Calibri" w:cstheme="majorBidi"/>
      <w:color w:val="2E74B5" w:themeColor="accent1" w:themeShade="BF"/>
      <w:sz w:val="22"/>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F17C9"/>
    <w:rPr>
      <w:rFonts w:ascii="Calibri" w:eastAsiaTheme="majorEastAsia" w:hAnsi="Calibri" w:cstheme="majorBidi"/>
      <w:color w:val="2E74B5" w:themeColor="accent1" w:themeShade="BF"/>
      <w:sz w:val="32"/>
      <w:szCs w:val="36"/>
    </w:rPr>
  </w:style>
  <w:style w:type="character" w:customStyle="1" w:styleId="Overskrift2Tegn">
    <w:name w:val="Overskrift 2 Tegn"/>
    <w:basedOn w:val="Standardskriftforavsnitt"/>
    <w:link w:val="Overskrift2"/>
    <w:uiPriority w:val="9"/>
    <w:rsid w:val="00EF17C9"/>
    <w:rPr>
      <w:rFonts w:ascii="Calibri" w:eastAsiaTheme="majorEastAsia" w:hAnsi="Calibri" w:cstheme="majorBidi"/>
      <w:color w:val="2E74B5" w:themeColor="accent1" w:themeShade="BF"/>
      <w:sz w:val="24"/>
      <w:szCs w:val="28"/>
    </w:rPr>
  </w:style>
  <w:style w:type="table" w:styleId="Tabellrutenett">
    <w:name w:val="Table Grid"/>
    <w:basedOn w:val="Vanligtabell"/>
    <w:uiPriority w:val="39"/>
    <w:rsid w:val="00DD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2F793D"/>
    <w:rPr>
      <w:rFonts w:ascii="Calibri" w:eastAsiaTheme="majorEastAsia" w:hAnsi="Calibri" w:cstheme="majorBidi"/>
      <w:color w:val="2E74B5" w:themeColor="accent1" w:themeShade="BF"/>
      <w:szCs w:val="24"/>
    </w:rPr>
  </w:style>
  <w:style w:type="paragraph" w:styleId="Topptekst">
    <w:name w:val="header"/>
    <w:basedOn w:val="Normal"/>
    <w:link w:val="TopptekstTegn"/>
    <w:uiPriority w:val="99"/>
    <w:unhideWhenUsed/>
    <w:rsid w:val="00246DE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46DEC"/>
    <w:rPr>
      <w:rFonts w:eastAsiaTheme="minorEastAsia"/>
      <w:sz w:val="21"/>
      <w:szCs w:val="21"/>
    </w:rPr>
  </w:style>
  <w:style w:type="paragraph" w:styleId="Bunntekst">
    <w:name w:val="footer"/>
    <w:basedOn w:val="Normal"/>
    <w:link w:val="BunntekstTegn"/>
    <w:uiPriority w:val="99"/>
    <w:unhideWhenUsed/>
    <w:rsid w:val="00246DE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46DEC"/>
    <w:rPr>
      <w:rFonts w:eastAsiaTheme="minorEastAsia"/>
      <w:sz w:val="21"/>
      <w:szCs w:val="21"/>
    </w:rPr>
  </w:style>
  <w:style w:type="paragraph" w:styleId="Listeavsnitt">
    <w:name w:val="List Paragraph"/>
    <w:aliases w:val="tabell 1,List P1"/>
    <w:basedOn w:val="Normal"/>
    <w:link w:val="ListeavsnittTegn"/>
    <w:uiPriority w:val="34"/>
    <w:qFormat/>
    <w:rsid w:val="00246DEC"/>
    <w:pPr>
      <w:ind w:left="720"/>
      <w:contextualSpacing/>
    </w:pPr>
    <w:rPr>
      <w:sz w:val="22"/>
      <w:szCs w:val="20"/>
    </w:rPr>
  </w:style>
  <w:style w:type="paragraph" w:styleId="Fotnotetekst">
    <w:name w:val="footnote text"/>
    <w:basedOn w:val="Normal"/>
    <w:link w:val="FotnotetekstTegn"/>
    <w:uiPriority w:val="99"/>
    <w:semiHidden/>
    <w:unhideWhenUsed/>
    <w:rsid w:val="00246DE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46DEC"/>
    <w:rPr>
      <w:rFonts w:eastAsiaTheme="minorEastAsia"/>
      <w:sz w:val="20"/>
      <w:szCs w:val="20"/>
    </w:rPr>
  </w:style>
  <w:style w:type="character" w:styleId="Fotnotereferanse">
    <w:name w:val="footnote reference"/>
    <w:basedOn w:val="Standardskriftforavsnitt"/>
    <w:uiPriority w:val="99"/>
    <w:semiHidden/>
    <w:unhideWhenUsed/>
    <w:rsid w:val="00246DEC"/>
    <w:rPr>
      <w:vertAlign w:val="superscript"/>
    </w:rPr>
  </w:style>
  <w:style w:type="character" w:styleId="Merknadsreferanse">
    <w:name w:val="annotation reference"/>
    <w:basedOn w:val="Standardskriftforavsnitt"/>
    <w:uiPriority w:val="99"/>
    <w:semiHidden/>
    <w:unhideWhenUsed/>
    <w:rsid w:val="00930A45"/>
    <w:rPr>
      <w:sz w:val="16"/>
      <w:szCs w:val="16"/>
    </w:rPr>
  </w:style>
  <w:style w:type="paragraph" w:styleId="Merknadstekst">
    <w:name w:val="annotation text"/>
    <w:basedOn w:val="Normal"/>
    <w:link w:val="MerknadstekstTegn"/>
    <w:uiPriority w:val="99"/>
    <w:unhideWhenUsed/>
    <w:rsid w:val="00930A45"/>
    <w:pPr>
      <w:spacing w:line="240" w:lineRule="auto"/>
    </w:pPr>
    <w:rPr>
      <w:sz w:val="20"/>
      <w:szCs w:val="20"/>
    </w:rPr>
  </w:style>
  <w:style w:type="character" w:customStyle="1" w:styleId="MerknadstekstTegn">
    <w:name w:val="Merknadstekst Tegn"/>
    <w:basedOn w:val="Standardskriftforavsnitt"/>
    <w:link w:val="Merknadstekst"/>
    <w:uiPriority w:val="99"/>
    <w:rsid w:val="00930A45"/>
    <w:rPr>
      <w:rFonts w:eastAsiaTheme="minorEastAsia"/>
      <w:sz w:val="20"/>
      <w:szCs w:val="20"/>
    </w:rPr>
  </w:style>
  <w:style w:type="paragraph" w:styleId="Kommentaremne">
    <w:name w:val="annotation subject"/>
    <w:basedOn w:val="Merknadstekst"/>
    <w:next w:val="Merknadstekst"/>
    <w:link w:val="KommentaremneTegn"/>
    <w:uiPriority w:val="99"/>
    <w:semiHidden/>
    <w:unhideWhenUsed/>
    <w:rsid w:val="00930A45"/>
    <w:rPr>
      <w:b/>
      <w:bCs/>
    </w:rPr>
  </w:style>
  <w:style w:type="character" w:customStyle="1" w:styleId="KommentaremneTegn">
    <w:name w:val="Kommentaremne Tegn"/>
    <w:basedOn w:val="MerknadstekstTegn"/>
    <w:link w:val="Kommentaremne"/>
    <w:uiPriority w:val="99"/>
    <w:semiHidden/>
    <w:rsid w:val="00930A45"/>
    <w:rPr>
      <w:rFonts w:eastAsiaTheme="minorEastAsia"/>
      <w:b/>
      <w:bCs/>
      <w:sz w:val="20"/>
      <w:szCs w:val="20"/>
    </w:rPr>
  </w:style>
  <w:style w:type="paragraph" w:styleId="Bobletekst">
    <w:name w:val="Balloon Text"/>
    <w:basedOn w:val="Normal"/>
    <w:link w:val="BobletekstTegn"/>
    <w:uiPriority w:val="99"/>
    <w:semiHidden/>
    <w:unhideWhenUsed/>
    <w:rsid w:val="00930A4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30A45"/>
    <w:rPr>
      <w:rFonts w:ascii="Tahoma" w:eastAsiaTheme="minorEastAsia" w:hAnsi="Tahoma" w:cs="Tahoma"/>
      <w:sz w:val="16"/>
      <w:szCs w:val="16"/>
    </w:rPr>
  </w:style>
  <w:style w:type="paragraph" w:styleId="Revisjon">
    <w:name w:val="Revision"/>
    <w:hidden/>
    <w:uiPriority w:val="99"/>
    <w:semiHidden/>
    <w:rsid w:val="001C2D39"/>
    <w:pPr>
      <w:spacing w:after="0" w:line="240" w:lineRule="auto"/>
    </w:pPr>
    <w:rPr>
      <w:rFonts w:eastAsiaTheme="minorEastAsia"/>
      <w:sz w:val="21"/>
      <w:szCs w:val="21"/>
    </w:rPr>
  </w:style>
  <w:style w:type="paragraph" w:styleId="Bildetekst">
    <w:name w:val="caption"/>
    <w:basedOn w:val="Normal"/>
    <w:next w:val="Normal"/>
    <w:uiPriority w:val="35"/>
    <w:rsid w:val="00500EA7"/>
    <w:pPr>
      <w:spacing w:after="200" w:line="240" w:lineRule="auto"/>
    </w:pPr>
    <w:rPr>
      <w:rFonts w:ascii="Arial" w:eastAsia="Arial" w:hAnsi="Arial" w:cs="Times New Roman"/>
      <w:i/>
      <w:iCs/>
      <w:color w:val="44546A" w:themeColor="text2"/>
      <w:sz w:val="18"/>
      <w:szCs w:val="18"/>
    </w:rPr>
  </w:style>
  <w:style w:type="character" w:customStyle="1" w:styleId="ListeavsnittTegn">
    <w:name w:val="Listeavsnitt Tegn"/>
    <w:aliases w:val="tabell 1 Tegn,List P1 Tegn"/>
    <w:basedOn w:val="Standardskriftforavsnitt"/>
    <w:link w:val="Listeavsnitt"/>
    <w:uiPriority w:val="34"/>
    <w:rsid w:val="00500EA7"/>
    <w:rPr>
      <w:rFonts w:eastAsiaTheme="minorEastAsia"/>
      <w:szCs w:val="20"/>
    </w:rPr>
  </w:style>
  <w:style w:type="table" w:customStyle="1" w:styleId="NorconsultGrey">
    <w:name w:val="Norconsult Grey"/>
    <w:basedOn w:val="Vanligtabell"/>
    <w:uiPriority w:val="99"/>
    <w:rsid w:val="000627A2"/>
    <w:pPr>
      <w:spacing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shd w:val="clear" w:color="auto" w:fill="FFFFFF" w:themeFill="background1"/>
    </w:tcPr>
    <w:tblStylePr w:type="firstRow">
      <w:rPr>
        <w:rFonts w:ascii="Arial" w:hAnsi="Arial"/>
        <w:b/>
        <w:color w:val="FFFFFF" w:themeColor="background1"/>
        <w:sz w:val="18"/>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FFFFFF" w:themeColor="background1"/>
          <w:tl2br w:val="nil"/>
          <w:tr2bl w:val="nil"/>
        </w:tcBorders>
        <w:shd w:val="clear" w:color="auto" w:fill="5B9BD5"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83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B3FEFB1EDA014B8186D52DEBA701D8" ma:contentTypeVersion="8" ma:contentTypeDescription="Opprett et nytt dokument." ma:contentTypeScope="" ma:versionID="a44864bb270bba56c2cb1a69824da29b">
  <xsd:schema xmlns:xsd="http://www.w3.org/2001/XMLSchema" xmlns:xs="http://www.w3.org/2001/XMLSchema" xmlns:p="http://schemas.microsoft.com/office/2006/metadata/properties" xmlns:ns2="72247139-b2cc-4f88-951a-7be14d758b73" xmlns:ns3="64e3d9a5-5e8c-4440-8ca4-5e5c5c69d180" targetNamespace="http://schemas.microsoft.com/office/2006/metadata/properties" ma:root="true" ma:fieldsID="8e10fba52b43d85de1e48064f6b93b46" ns2:_="" ns3:_="">
    <xsd:import namespace="72247139-b2cc-4f88-951a-7be14d758b73"/>
    <xsd:import namespace="64e3d9a5-5e8c-4440-8ca4-5e5c5c69d180"/>
    <xsd:element name="properties">
      <xsd:complexType>
        <xsd:sequence>
          <xsd:element name="documentManagement">
            <xsd:complexType>
              <xsd:all>
                <xsd:element ref="ns2:_dlc_DocId" minOccurs="0"/>
                <xsd:element ref="ns2:_dlc_DocIdUrl" minOccurs="0"/>
                <xsd:element ref="ns2:_dlc_DocIdPersistId" minOccurs="0"/>
                <xsd:element ref="ns3:Dokumenttype"/>
                <xsd:element ref="ns3:Aktivitet" minOccurs="0"/>
                <xsd:element ref="ns3:Dokumenttema" minOccurs="0"/>
                <xsd:element ref="ns3:Revisjon" minOccurs="0"/>
                <xsd:element ref="ns3:RevisjonsDato" minOccurs="0"/>
                <xsd:element ref="ns3:TilTekst" minOccurs="0"/>
                <xsd:element ref="ns3:FraTekst" minOccurs="0"/>
                <xsd:element ref="ns3:KopiTek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47139-b2cc-4f88-951a-7be14d758b73"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e3d9a5-5e8c-4440-8ca4-5e5c5c69d180" elementFormDefault="qualified">
    <xsd:import namespace="http://schemas.microsoft.com/office/2006/documentManagement/types"/>
    <xsd:import namespace="http://schemas.microsoft.com/office/infopath/2007/PartnerControls"/>
    <xsd:element name="Dokumenttype" ma:index="11" ma:displayName="Dokumenttype" ma:default="Oppdragsdokument" ma:internalName="Dokumenttype">
      <xsd:simpleType>
        <xsd:restriction base="dms:Choice">
          <xsd:enumeration value="Oppdragsdokument"/>
          <xsd:enumeration value="Avtale"/>
          <xsd:enumeration value="Kart"/>
          <xsd:enumeration value="Notat"/>
          <xsd:enumeration value="Rapport"/>
          <xsd:enumeration value="Tegning"/>
          <xsd:enumeration value="Tilbud"/>
          <xsd:enumeration value="Brev"/>
          <xsd:enumeration value="Møte"/>
          <xsd:enumeration value="E-post"/>
        </xsd:restriction>
      </xsd:simpleType>
    </xsd:element>
    <xsd:element name="Aktivitet" ma:index="12" nillable="true" ma:displayName="Aktivitet" ma:list="{55D1DFAE-B105-4B0E-B4B7-C7BCF026AF11}" ma:internalName="Aktivitet" ma:showField="Title" ma:web="64e3d9a5-5e8c-4440-8ca4-5e5c5c69d180">
      <xsd:simpleType>
        <xsd:restriction base="dms:Lookup"/>
      </xsd:simpleType>
    </xsd:element>
    <xsd:element name="Dokumenttema" ma:index="13" nillable="true" ma:displayName="Dokumenttema" ma:list="{0CD6E023-9ED1-4AD2-9647-728ADBB7B149}" ma:internalName="Dokumenttema" ma:showField="Title" ma:web="64e3d9a5-5e8c-4440-8ca4-5e5c5c69d180">
      <xsd:simpleType>
        <xsd:restriction base="dms:Lookup"/>
      </xsd:simpleType>
    </xsd:element>
    <xsd:element name="Revisjon" ma:index="14" nillable="true" ma:displayName="Revisjon" ma:internalName="Revisjon">
      <xsd:simpleType>
        <xsd:restriction base="dms:Text">
          <xsd:maxLength value="255"/>
        </xsd:restriction>
      </xsd:simpleType>
    </xsd:element>
    <xsd:element name="RevisjonsDato" ma:index="15" nillable="true" ma:displayName="RevisjonsDato" ma:format="DateOnly" ma:internalName="RevisjonsDato">
      <xsd:simpleType>
        <xsd:restriction base="dms:DateTime"/>
      </xsd:simpleType>
    </xsd:element>
    <xsd:element name="TilTekst" ma:index="16" nillable="true" ma:displayName="Til" ma:internalName="TilTekst">
      <xsd:simpleType>
        <xsd:restriction base="dms:Note">
          <xsd:maxLength value="255"/>
        </xsd:restriction>
      </xsd:simpleType>
    </xsd:element>
    <xsd:element name="FraTekst" ma:index="17" nillable="true" ma:displayName="Fra" ma:internalName="FraTekst">
      <xsd:simpleType>
        <xsd:restriction base="dms:Note">
          <xsd:maxLength value="255"/>
        </xsd:restriction>
      </xsd:simpleType>
    </xsd:element>
    <xsd:element name="KopiTekst" ma:index="18" nillable="true" ma:displayName="Kopi" ma:internalName="KopiTeks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KopiTekst xmlns="64e3d9a5-5e8c-4440-8ca4-5e5c5c69d180" xsi:nil="true"/>
    <TilTekst xmlns="64e3d9a5-5e8c-4440-8ca4-5e5c5c69d180" xsi:nil="true"/>
    <RevisjonsDato xmlns="64e3d9a5-5e8c-4440-8ca4-5e5c5c69d180" xsi:nil="true"/>
    <FraTekst xmlns="64e3d9a5-5e8c-4440-8ca4-5e5c5c69d180" xsi:nil="true"/>
    <Dokumenttema xmlns="64e3d9a5-5e8c-4440-8ca4-5e5c5c69d180" xsi:nil="true"/>
    <Aktivitet xmlns="64e3d9a5-5e8c-4440-8ca4-5e5c5c69d180" xsi:nil="true"/>
    <Dokumenttype xmlns="64e3d9a5-5e8c-4440-8ca4-5e5c5c69d180">Oppdragsdokument</Dokumenttype>
    <Revisjon xmlns="64e3d9a5-5e8c-4440-8ca4-5e5c5c69d180" xsi:nil="true"/>
    <_dlc_DocId xmlns="72247139-b2cc-4f88-951a-7be14d758b73">605233-1-76</_dlc_DocId>
    <_dlc_DocIdUrl xmlns="72247139-b2cc-4f88-951a-7be14d758b73">
      <Url>http://bikube/Oppdrag/605233/01/_layouts/15/DocIdRedir.aspx?ID=605233-1-76</Url>
      <Description>605233-1-76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B7BE5B-E56C-439D-8DB5-262865B2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47139-b2cc-4f88-951a-7be14d758b73"/>
    <ds:schemaRef ds:uri="64e3d9a5-5e8c-4440-8ca4-5e5c5c69d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58EA3-2458-4A8B-8B56-9C62B4311F5F}">
  <ds:schemaRefs>
    <ds:schemaRef ds:uri="http://schemas.openxmlformats.org/officeDocument/2006/bibliography"/>
  </ds:schemaRefs>
</ds:datastoreItem>
</file>

<file path=customXml/itemProps3.xml><?xml version="1.0" encoding="utf-8"?>
<ds:datastoreItem xmlns:ds="http://schemas.openxmlformats.org/officeDocument/2006/customXml" ds:itemID="{52BE38B7-2B15-43D2-A07E-38ABFE4D6DAC}">
  <ds:schemaRefs>
    <ds:schemaRef ds:uri="http://schemas.microsoft.com/office/2006/metadata/properties"/>
    <ds:schemaRef ds:uri="http://schemas.microsoft.com/office/infopath/2007/PartnerControls"/>
    <ds:schemaRef ds:uri="64e3d9a5-5e8c-4440-8ca4-5e5c5c69d180"/>
    <ds:schemaRef ds:uri="72247139-b2cc-4f88-951a-7be14d758b73"/>
  </ds:schemaRefs>
</ds:datastoreItem>
</file>

<file path=customXml/itemProps4.xml><?xml version="1.0" encoding="utf-8"?>
<ds:datastoreItem xmlns:ds="http://schemas.openxmlformats.org/officeDocument/2006/customXml" ds:itemID="{57AD04C5-6CCB-41A3-B320-39FCC1D55635}">
  <ds:schemaRefs>
    <ds:schemaRef ds:uri="http://schemas.microsoft.com/sharepoint/v3/contenttype/forms"/>
  </ds:schemaRefs>
</ds:datastoreItem>
</file>

<file path=customXml/itemProps5.xml><?xml version="1.0" encoding="utf-8"?>
<ds:datastoreItem xmlns:ds="http://schemas.openxmlformats.org/officeDocument/2006/customXml" ds:itemID="{7849C4E6-C320-4E82-A7EB-C91460840D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2901</Words>
  <Characters>15378</Characters>
  <Application>Microsoft Office Word</Application>
  <DocSecurity>0</DocSecurity>
  <Lines>128</Lines>
  <Paragraphs>36</Paragraphs>
  <ScaleCrop>false</ScaleCrop>
  <HeadingPairs>
    <vt:vector size="2" baseType="variant">
      <vt:variant>
        <vt:lpstr>Tittel</vt:lpstr>
      </vt:variant>
      <vt:variant>
        <vt:i4>1</vt:i4>
      </vt:variant>
    </vt:vector>
  </HeadingPairs>
  <TitlesOfParts>
    <vt:vector size="1" baseType="lpstr">
      <vt:lpstr/>
    </vt:vector>
  </TitlesOfParts>
  <Company>Asplan Viak AS</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Mjølsnes</dc:creator>
  <cp:keywords/>
  <dc:description/>
  <cp:lastModifiedBy>Valerie Benavides</cp:lastModifiedBy>
  <cp:revision>2</cp:revision>
  <cp:lastPrinted>2023-12-04T22:15:00Z</cp:lastPrinted>
  <dcterms:created xsi:type="dcterms:W3CDTF">2025-01-27T12:26:00Z</dcterms:created>
  <dcterms:modified xsi:type="dcterms:W3CDTF">2025-01-27T12:26:00Z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0x010100A1B3FEFB1EDA014B8186D52DEBA701D8</vt:lpwstr>
  </property>
  <property fmtid="{D5CDD505-2E9C-101B-9397-08002B2CF9AE}" pid="3" name="_dlc_DocIdItemGuid">
    <vt:lpwstr>743cfb12-e576-45a5-9889-e62056e0d94f</vt:lpwstr>
  </property>
</Properties>
</file>